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2225D" w14:textId="77777777" w:rsidR="00B01326" w:rsidRPr="006504C4" w:rsidRDefault="00F85E58" w:rsidP="003638C2">
      <w:pPr>
        <w:ind w:left="-142"/>
        <w:rPr>
          <w:rFonts w:ascii="Arial" w:hAnsi="Arial" w:cs="Arial"/>
          <w:b/>
          <w:sz w:val="40"/>
          <w:szCs w:val="40"/>
        </w:rPr>
      </w:pPr>
      <w:r w:rsidRPr="006504C4">
        <w:rPr>
          <w:rFonts w:ascii="Arial" w:hAnsi="Arial" w:cs="Arial"/>
          <w:b/>
          <w:sz w:val="40"/>
          <w:szCs w:val="40"/>
        </w:rPr>
        <w:t xml:space="preserve"> </w:t>
      </w:r>
      <w:r w:rsidR="00092EDD" w:rsidRPr="006504C4">
        <w:rPr>
          <w:rFonts w:ascii="Arial" w:hAnsi="Arial" w:cs="Arial"/>
          <w:b/>
          <w:sz w:val="40"/>
          <w:szCs w:val="40"/>
        </w:rPr>
        <w:t>Job Description</w:t>
      </w:r>
    </w:p>
    <w:p w14:paraId="21772AA2" w14:textId="6BB42AF0" w:rsidR="00092EDD" w:rsidRPr="003638C2" w:rsidRDefault="00092EDD" w:rsidP="003638C2">
      <w:pPr>
        <w:spacing w:before="120" w:line="240" w:lineRule="auto"/>
        <w:rPr>
          <w:rFonts w:ascii="Arial" w:hAnsi="Arial" w:cs="Arial"/>
        </w:rPr>
      </w:pPr>
      <w:r w:rsidRPr="003638C2">
        <w:rPr>
          <w:rFonts w:ascii="Arial" w:hAnsi="Arial" w:cs="Arial"/>
          <w:b/>
        </w:rPr>
        <w:t>Title:</w:t>
      </w:r>
      <w:r w:rsidRPr="003638C2">
        <w:rPr>
          <w:rFonts w:ascii="Arial" w:hAnsi="Arial" w:cs="Arial"/>
        </w:rPr>
        <w:tab/>
      </w:r>
      <w:r w:rsidRPr="003638C2">
        <w:rPr>
          <w:rFonts w:ascii="Arial" w:hAnsi="Arial" w:cs="Arial"/>
        </w:rPr>
        <w:tab/>
      </w:r>
      <w:r w:rsidR="004224DD" w:rsidRPr="003638C2">
        <w:rPr>
          <w:rFonts w:ascii="Arial" w:hAnsi="Arial" w:cs="Arial"/>
        </w:rPr>
        <w:t xml:space="preserve">     </w:t>
      </w:r>
      <w:r w:rsidR="003638C2">
        <w:rPr>
          <w:rFonts w:ascii="Arial" w:hAnsi="Arial" w:cs="Arial"/>
        </w:rPr>
        <w:tab/>
      </w:r>
      <w:r w:rsidR="003638C2">
        <w:rPr>
          <w:rFonts w:ascii="Arial" w:hAnsi="Arial" w:cs="Arial"/>
        </w:rPr>
        <w:tab/>
      </w:r>
      <w:r w:rsidR="004224DD" w:rsidRPr="003638C2">
        <w:rPr>
          <w:rFonts w:ascii="Arial" w:hAnsi="Arial" w:cs="Arial"/>
        </w:rPr>
        <w:t>Oasis Advice Centre Caseworker</w:t>
      </w:r>
      <w:r w:rsidR="005857B1">
        <w:rPr>
          <w:rFonts w:ascii="Arial" w:hAnsi="Arial" w:cs="Arial"/>
        </w:rPr>
        <w:t xml:space="preserve"> - </w:t>
      </w:r>
      <w:r w:rsidR="005857B1" w:rsidRPr="003638C2">
        <w:rPr>
          <w:rFonts w:ascii="Arial" w:hAnsi="Arial" w:cs="Arial"/>
        </w:rPr>
        <w:t>Waterloo Foodbank</w:t>
      </w:r>
    </w:p>
    <w:p w14:paraId="73AB3F2C" w14:textId="16F92840" w:rsidR="00092EDD" w:rsidRPr="003638C2" w:rsidRDefault="00092EDD" w:rsidP="00BA1B52">
      <w:pPr>
        <w:spacing w:before="120" w:line="240" w:lineRule="auto"/>
        <w:ind w:left="2880" w:hanging="2880"/>
        <w:rPr>
          <w:rFonts w:ascii="Arial" w:hAnsi="Arial" w:cs="Arial"/>
        </w:rPr>
      </w:pPr>
      <w:r w:rsidRPr="003638C2">
        <w:rPr>
          <w:rFonts w:ascii="Arial" w:hAnsi="Arial" w:cs="Arial"/>
          <w:b/>
        </w:rPr>
        <w:t>Location:</w:t>
      </w:r>
      <w:r w:rsidRPr="003638C2">
        <w:rPr>
          <w:rFonts w:ascii="Arial" w:hAnsi="Arial" w:cs="Arial"/>
        </w:rPr>
        <w:tab/>
      </w:r>
      <w:r w:rsidR="00684065" w:rsidRPr="003638C2">
        <w:rPr>
          <w:rFonts w:ascii="Arial" w:hAnsi="Arial" w:cs="Arial"/>
        </w:rPr>
        <w:t>Oasis Centre</w:t>
      </w:r>
      <w:r w:rsidRPr="003638C2">
        <w:rPr>
          <w:rFonts w:ascii="Arial" w:hAnsi="Arial" w:cs="Arial"/>
        </w:rPr>
        <w:t xml:space="preserve">, </w:t>
      </w:r>
      <w:r w:rsidR="005857B1">
        <w:rPr>
          <w:rFonts w:ascii="Arial" w:hAnsi="Arial" w:cs="Arial"/>
        </w:rPr>
        <w:t>SE1</w:t>
      </w:r>
      <w:r w:rsidR="002F22EB" w:rsidRPr="003638C2">
        <w:rPr>
          <w:rFonts w:ascii="Arial" w:hAnsi="Arial" w:cs="Arial"/>
        </w:rPr>
        <w:t xml:space="preserve">. </w:t>
      </w:r>
      <w:r w:rsidR="005857B1">
        <w:rPr>
          <w:rFonts w:ascii="Arial" w:hAnsi="Arial" w:cs="Arial"/>
        </w:rPr>
        <w:t>(</w:t>
      </w:r>
      <w:r w:rsidR="002F22EB" w:rsidRPr="003638C2">
        <w:rPr>
          <w:rFonts w:ascii="Arial" w:hAnsi="Arial" w:cs="Arial"/>
        </w:rPr>
        <w:t xml:space="preserve">Although this role may be                      </w:t>
      </w:r>
      <w:r w:rsidR="003638C2">
        <w:rPr>
          <w:rFonts w:ascii="Arial" w:hAnsi="Arial" w:cs="Arial"/>
        </w:rPr>
        <w:t xml:space="preserve">      </w:t>
      </w:r>
      <w:r w:rsidR="002F22EB" w:rsidRPr="003638C2">
        <w:rPr>
          <w:rFonts w:ascii="Arial" w:hAnsi="Arial" w:cs="Arial"/>
        </w:rPr>
        <w:t>partially home-based initially, due to COVID-19</w:t>
      </w:r>
      <w:r w:rsidR="005857B1">
        <w:rPr>
          <w:rFonts w:ascii="Arial" w:hAnsi="Arial" w:cs="Arial"/>
        </w:rPr>
        <w:t>)</w:t>
      </w:r>
    </w:p>
    <w:p w14:paraId="0BA36F47" w14:textId="5F380FE4" w:rsidR="00092EDD" w:rsidRPr="003638C2" w:rsidRDefault="00092EDD" w:rsidP="003638C2">
      <w:pPr>
        <w:spacing w:before="120" w:line="240" w:lineRule="auto"/>
        <w:rPr>
          <w:rFonts w:ascii="Arial" w:hAnsi="Arial" w:cs="Arial"/>
        </w:rPr>
      </w:pPr>
      <w:r w:rsidRPr="003638C2">
        <w:rPr>
          <w:rFonts w:ascii="Arial" w:hAnsi="Arial" w:cs="Arial"/>
          <w:b/>
        </w:rPr>
        <w:t>Hours:</w:t>
      </w:r>
      <w:r w:rsidRPr="003638C2">
        <w:rPr>
          <w:rFonts w:ascii="Arial" w:hAnsi="Arial" w:cs="Arial"/>
          <w:b/>
        </w:rPr>
        <w:tab/>
      </w:r>
      <w:r w:rsidRPr="003638C2">
        <w:rPr>
          <w:rFonts w:ascii="Arial" w:hAnsi="Arial" w:cs="Arial"/>
        </w:rPr>
        <w:tab/>
      </w:r>
      <w:r w:rsidR="00211056" w:rsidRPr="003638C2">
        <w:rPr>
          <w:rFonts w:ascii="Arial" w:hAnsi="Arial" w:cs="Arial"/>
        </w:rPr>
        <w:tab/>
      </w:r>
      <w:r w:rsidR="00211056" w:rsidRPr="003638C2">
        <w:rPr>
          <w:rFonts w:ascii="Arial" w:hAnsi="Arial" w:cs="Arial"/>
        </w:rPr>
        <w:tab/>
      </w:r>
      <w:r w:rsidR="00B846DA" w:rsidRPr="003638C2">
        <w:rPr>
          <w:rFonts w:ascii="Arial" w:hAnsi="Arial" w:cs="Arial"/>
        </w:rPr>
        <w:t>F</w:t>
      </w:r>
      <w:r w:rsidR="004224DD" w:rsidRPr="003638C2">
        <w:rPr>
          <w:rFonts w:ascii="Arial" w:hAnsi="Arial" w:cs="Arial"/>
        </w:rPr>
        <w:t>ull-time (4</w:t>
      </w:r>
      <w:r w:rsidR="00D06286" w:rsidRPr="003638C2">
        <w:rPr>
          <w:rFonts w:ascii="Arial" w:hAnsi="Arial" w:cs="Arial"/>
        </w:rPr>
        <w:t>0</w:t>
      </w:r>
      <w:r w:rsidR="007D795C" w:rsidRPr="003638C2">
        <w:rPr>
          <w:rFonts w:ascii="Arial" w:hAnsi="Arial" w:cs="Arial"/>
        </w:rPr>
        <w:t xml:space="preserve"> hours per week)</w:t>
      </w:r>
    </w:p>
    <w:p w14:paraId="17F0A6AD" w14:textId="77777777" w:rsidR="00092EDD" w:rsidRPr="003638C2" w:rsidRDefault="00092EDD" w:rsidP="003638C2">
      <w:pPr>
        <w:pStyle w:val="NoSpacing"/>
        <w:spacing w:before="120"/>
        <w:ind w:left="2880" w:hanging="2880"/>
        <w:rPr>
          <w:rFonts w:ascii="Arial" w:hAnsi="Arial" w:cs="Arial"/>
        </w:rPr>
      </w:pPr>
      <w:r w:rsidRPr="003638C2">
        <w:rPr>
          <w:rFonts w:ascii="Arial" w:hAnsi="Arial" w:cs="Arial"/>
          <w:b/>
        </w:rPr>
        <w:t>Working schedule:</w:t>
      </w:r>
      <w:r w:rsidRPr="003638C2">
        <w:rPr>
          <w:rFonts w:ascii="Arial" w:hAnsi="Arial" w:cs="Arial"/>
        </w:rPr>
        <w:tab/>
        <w:t xml:space="preserve">Weekend and evening work </w:t>
      </w:r>
      <w:r w:rsidR="00AB0005" w:rsidRPr="003638C2">
        <w:rPr>
          <w:rFonts w:ascii="Arial" w:hAnsi="Arial" w:cs="Arial"/>
        </w:rPr>
        <w:t>may be required in</w:t>
      </w:r>
      <w:r w:rsidRPr="003638C2">
        <w:rPr>
          <w:rFonts w:ascii="Arial" w:hAnsi="Arial" w:cs="Arial"/>
        </w:rPr>
        <w:t xml:space="preserve"> this </w:t>
      </w:r>
      <w:proofErr w:type="gramStart"/>
      <w:r w:rsidRPr="003638C2">
        <w:rPr>
          <w:rFonts w:ascii="Arial" w:hAnsi="Arial" w:cs="Arial"/>
        </w:rPr>
        <w:t>role,</w:t>
      </w:r>
      <w:proofErr w:type="gramEnd"/>
      <w:r w:rsidRPr="003638C2">
        <w:rPr>
          <w:rFonts w:ascii="Arial" w:hAnsi="Arial" w:cs="Arial"/>
        </w:rPr>
        <w:t xml:space="preserve"> therefore time off in lieu will be given in accordance with current policy</w:t>
      </w:r>
      <w:r w:rsidR="00211056" w:rsidRPr="003638C2">
        <w:rPr>
          <w:rFonts w:ascii="Arial" w:hAnsi="Arial" w:cs="Arial"/>
        </w:rPr>
        <w:t>.</w:t>
      </w:r>
    </w:p>
    <w:p w14:paraId="2548B252" w14:textId="294EE512" w:rsidR="00A13F29" w:rsidRPr="003638C2" w:rsidRDefault="00092EDD" w:rsidP="003638C2">
      <w:pPr>
        <w:spacing w:before="120" w:line="240" w:lineRule="auto"/>
        <w:rPr>
          <w:rFonts w:ascii="Arial" w:hAnsi="Arial" w:cs="Arial"/>
        </w:rPr>
      </w:pPr>
      <w:r w:rsidRPr="003638C2">
        <w:rPr>
          <w:rFonts w:ascii="Arial" w:hAnsi="Arial" w:cs="Arial"/>
          <w:b/>
        </w:rPr>
        <w:t>Line Manager:</w:t>
      </w:r>
      <w:r w:rsidRPr="003638C2">
        <w:rPr>
          <w:rFonts w:ascii="Arial" w:hAnsi="Arial" w:cs="Arial"/>
        </w:rPr>
        <w:tab/>
      </w:r>
      <w:r w:rsidR="00211056" w:rsidRPr="003638C2">
        <w:rPr>
          <w:rFonts w:ascii="Arial" w:hAnsi="Arial" w:cs="Arial"/>
        </w:rPr>
        <w:tab/>
      </w:r>
      <w:r w:rsidR="007D795C" w:rsidRPr="003638C2">
        <w:rPr>
          <w:rFonts w:ascii="Arial" w:hAnsi="Arial" w:cs="Arial"/>
        </w:rPr>
        <w:t xml:space="preserve">Advice Centre Manager </w:t>
      </w:r>
      <w:r w:rsidR="00684065" w:rsidRPr="003638C2">
        <w:rPr>
          <w:rFonts w:ascii="Arial" w:hAnsi="Arial" w:cs="Arial"/>
        </w:rPr>
        <w:t xml:space="preserve"> </w:t>
      </w:r>
    </w:p>
    <w:p w14:paraId="5FAD6EFD" w14:textId="77292CA5" w:rsidR="006504C4" w:rsidRPr="003638C2" w:rsidRDefault="00092EDD" w:rsidP="003638C2">
      <w:pPr>
        <w:pStyle w:val="NoSpacing"/>
        <w:spacing w:before="120"/>
        <w:ind w:left="2880" w:hanging="2880"/>
        <w:rPr>
          <w:rFonts w:ascii="Arial" w:hAnsi="Arial" w:cs="Arial"/>
        </w:rPr>
      </w:pPr>
      <w:r w:rsidRPr="003638C2">
        <w:rPr>
          <w:rFonts w:ascii="Arial" w:hAnsi="Arial" w:cs="Arial"/>
          <w:b/>
        </w:rPr>
        <w:t>Purpose of job:</w:t>
      </w:r>
      <w:r w:rsidRPr="003638C2">
        <w:rPr>
          <w:rFonts w:ascii="Arial" w:hAnsi="Arial" w:cs="Arial"/>
        </w:rPr>
        <w:tab/>
        <w:t xml:space="preserve">To </w:t>
      </w:r>
      <w:r w:rsidR="008A2480" w:rsidRPr="003638C2">
        <w:rPr>
          <w:rFonts w:ascii="Arial" w:hAnsi="Arial" w:cs="Arial"/>
        </w:rPr>
        <w:t>deliver</w:t>
      </w:r>
      <w:r w:rsidR="00B27221" w:rsidRPr="003638C2">
        <w:rPr>
          <w:rFonts w:ascii="Arial" w:hAnsi="Arial" w:cs="Arial"/>
        </w:rPr>
        <w:t xml:space="preserve"> </w:t>
      </w:r>
      <w:r w:rsidR="007D795C" w:rsidRPr="003638C2">
        <w:rPr>
          <w:rFonts w:ascii="Arial" w:hAnsi="Arial" w:cs="Arial"/>
        </w:rPr>
        <w:t>benefits</w:t>
      </w:r>
      <w:r w:rsidR="00D06286" w:rsidRPr="003638C2">
        <w:rPr>
          <w:rFonts w:ascii="Arial" w:hAnsi="Arial" w:cs="Arial"/>
        </w:rPr>
        <w:t>,</w:t>
      </w:r>
      <w:r w:rsidR="007D795C" w:rsidRPr="003638C2">
        <w:rPr>
          <w:rFonts w:ascii="Arial" w:hAnsi="Arial" w:cs="Arial"/>
        </w:rPr>
        <w:t xml:space="preserve"> debt </w:t>
      </w:r>
      <w:r w:rsidR="004224DD" w:rsidRPr="003638C2">
        <w:rPr>
          <w:rFonts w:ascii="Arial" w:hAnsi="Arial" w:cs="Arial"/>
        </w:rPr>
        <w:t xml:space="preserve">and other advice services at </w:t>
      </w:r>
      <w:r w:rsidR="00156954" w:rsidRPr="003638C2">
        <w:rPr>
          <w:rFonts w:ascii="Arial" w:hAnsi="Arial" w:cs="Arial"/>
        </w:rPr>
        <w:t>Oasis Hub Waterloo, working with those who have accessed Waterloo Food</w:t>
      </w:r>
      <w:r w:rsidR="00B27221" w:rsidRPr="003638C2">
        <w:rPr>
          <w:rFonts w:ascii="Arial" w:hAnsi="Arial" w:cs="Arial"/>
        </w:rPr>
        <w:t>bank</w:t>
      </w:r>
    </w:p>
    <w:p w14:paraId="069B025E" w14:textId="22CC7FBA" w:rsidR="0096752E" w:rsidRPr="003638C2" w:rsidRDefault="0096752E" w:rsidP="003638C2">
      <w:pPr>
        <w:pStyle w:val="NoSpacing"/>
        <w:spacing w:before="120"/>
        <w:ind w:left="2880" w:hanging="2880"/>
        <w:rPr>
          <w:rFonts w:ascii="Arial" w:hAnsi="Arial" w:cs="Arial"/>
        </w:rPr>
      </w:pPr>
    </w:p>
    <w:p w14:paraId="1E4B81D9" w14:textId="77777777" w:rsidR="00103885" w:rsidRPr="003638C2" w:rsidRDefault="00103885" w:rsidP="003638C2">
      <w:pPr>
        <w:spacing w:before="120" w:line="240" w:lineRule="auto"/>
        <w:ind w:left="142" w:hanging="142"/>
        <w:rPr>
          <w:rFonts w:ascii="Arial" w:hAnsi="Arial" w:cs="Arial"/>
        </w:rPr>
      </w:pPr>
      <w:r w:rsidRPr="003638C2">
        <w:rPr>
          <w:rFonts w:ascii="Arial" w:hAnsi="Arial" w:cs="Arial"/>
          <w:b/>
        </w:rPr>
        <w:t>Organisational context:</w:t>
      </w:r>
    </w:p>
    <w:p w14:paraId="51C1160E" w14:textId="77777777" w:rsidR="00103885" w:rsidRPr="003638C2" w:rsidRDefault="00103885" w:rsidP="003638C2">
      <w:pPr>
        <w:spacing w:before="120" w:line="240" w:lineRule="auto"/>
        <w:rPr>
          <w:rFonts w:ascii="Arial" w:hAnsi="Arial" w:cs="Arial"/>
        </w:rPr>
      </w:pPr>
      <w:r w:rsidRPr="003638C2">
        <w:rPr>
          <w:rFonts w:ascii="Arial" w:hAnsi="Arial" w:cs="Arial"/>
        </w:rPr>
        <w:t>Oasis believe</w:t>
      </w:r>
      <w:r w:rsidRPr="003638C2">
        <w:rPr>
          <w:rFonts w:ascii="Arial" w:hAnsi="Arial" w:cs="Arial"/>
          <w:color w:val="000000"/>
        </w:rPr>
        <w:t>s</w:t>
      </w:r>
      <w:r w:rsidRPr="003638C2">
        <w:rPr>
          <w:rFonts w:ascii="Arial" w:hAnsi="Arial" w:cs="Arial"/>
        </w:rPr>
        <w:t xml:space="preserve"> that every person matters and, as a result develops community hubs that meet people’s holistic needs – educationally, physically, spiritually, economically, environmentally and socially – and benefit the whole person and the whole community. This post will strategically link into other current and future community, family, and youth services within the Oasis Waterloo hub.</w:t>
      </w:r>
    </w:p>
    <w:p w14:paraId="77780813" w14:textId="5757BD4A" w:rsidR="00103885" w:rsidRPr="003638C2" w:rsidRDefault="00103885" w:rsidP="003638C2">
      <w:pPr>
        <w:spacing w:before="120" w:line="240" w:lineRule="auto"/>
        <w:rPr>
          <w:rFonts w:ascii="Arial" w:hAnsi="Arial" w:cs="Arial"/>
        </w:rPr>
      </w:pPr>
      <w:r w:rsidRPr="003638C2">
        <w:rPr>
          <w:rFonts w:ascii="Arial" w:hAnsi="Arial" w:cs="Arial"/>
        </w:rPr>
        <w:t>Oasis Advice Centre has run a debt advice service and foodbank as part of Oasis Hub Waterloo for the last eight years. More recently</w:t>
      </w:r>
      <w:r w:rsidR="00822721" w:rsidRPr="003638C2">
        <w:rPr>
          <w:rFonts w:ascii="Arial" w:hAnsi="Arial" w:cs="Arial"/>
        </w:rPr>
        <w:t>,</w:t>
      </w:r>
      <w:r w:rsidRPr="003638C2">
        <w:rPr>
          <w:rFonts w:ascii="Arial" w:hAnsi="Arial" w:cs="Arial"/>
        </w:rPr>
        <w:t xml:space="preserve"> we have begun developing further advice and support programmes, including benefits and immigration advice and we are looking </w:t>
      </w:r>
      <w:proofErr w:type="gramStart"/>
      <w:r w:rsidRPr="003638C2">
        <w:rPr>
          <w:rFonts w:ascii="Arial" w:hAnsi="Arial" w:cs="Arial"/>
        </w:rPr>
        <w:t>to further develop</w:t>
      </w:r>
      <w:proofErr w:type="gramEnd"/>
      <w:r w:rsidRPr="003638C2">
        <w:rPr>
          <w:rFonts w:ascii="Arial" w:hAnsi="Arial" w:cs="Arial"/>
        </w:rPr>
        <w:t xml:space="preserve"> the services Oasis Advice Centre can provide. </w:t>
      </w:r>
    </w:p>
    <w:p w14:paraId="52DABDCF" w14:textId="046E3C8A" w:rsidR="00103885" w:rsidRPr="003638C2" w:rsidRDefault="00103885" w:rsidP="003638C2">
      <w:pPr>
        <w:spacing w:before="120" w:line="240" w:lineRule="auto"/>
        <w:rPr>
          <w:rFonts w:ascii="Arial" w:hAnsi="Arial" w:cs="Arial"/>
        </w:rPr>
      </w:pPr>
      <w:r w:rsidRPr="003638C2">
        <w:rPr>
          <w:rFonts w:ascii="Arial" w:hAnsi="Arial" w:cs="Arial"/>
        </w:rPr>
        <w:t xml:space="preserve">We have </w:t>
      </w:r>
      <w:r w:rsidR="00822721" w:rsidRPr="003638C2">
        <w:rPr>
          <w:rFonts w:ascii="Arial" w:hAnsi="Arial" w:cs="Arial"/>
        </w:rPr>
        <w:t xml:space="preserve">secured </w:t>
      </w:r>
      <w:r w:rsidRPr="003638C2">
        <w:rPr>
          <w:rFonts w:ascii="Arial" w:hAnsi="Arial" w:cs="Arial"/>
        </w:rPr>
        <w:t>specific funding to provide advice to those who have accessed the Waterloo Foodbank, to support them to reduce their debt and maximise income through benefits advice. We are looki</w:t>
      </w:r>
      <w:r w:rsidR="00822721" w:rsidRPr="003638C2">
        <w:rPr>
          <w:rFonts w:ascii="Arial" w:hAnsi="Arial" w:cs="Arial"/>
        </w:rPr>
        <w:t>ng for someone who can take on this</w:t>
      </w:r>
      <w:r w:rsidRPr="003638C2">
        <w:rPr>
          <w:rFonts w:ascii="Arial" w:hAnsi="Arial" w:cs="Arial"/>
        </w:rPr>
        <w:t xml:space="preserve"> new challenge, providing high-quality advice casework and one-off support to people in crisis. </w:t>
      </w:r>
    </w:p>
    <w:p w14:paraId="08A304CD" w14:textId="77777777" w:rsidR="00D06286" w:rsidRPr="003638C2" w:rsidRDefault="00D06286" w:rsidP="003638C2">
      <w:pPr>
        <w:pStyle w:val="NoSpacing"/>
        <w:spacing w:before="120"/>
        <w:ind w:left="2880" w:hanging="2880"/>
        <w:rPr>
          <w:rFonts w:ascii="Arial" w:hAnsi="Arial" w:cs="Arial"/>
        </w:rPr>
      </w:pPr>
    </w:p>
    <w:p w14:paraId="6CE61B76" w14:textId="0A7D5FD5" w:rsidR="00A13F29" w:rsidRPr="003638C2" w:rsidRDefault="00092EDD" w:rsidP="003638C2">
      <w:pPr>
        <w:spacing w:before="120" w:line="240" w:lineRule="auto"/>
        <w:rPr>
          <w:rFonts w:ascii="Arial" w:hAnsi="Arial" w:cs="Arial"/>
          <w:b/>
        </w:rPr>
      </w:pPr>
      <w:r w:rsidRPr="003638C2">
        <w:rPr>
          <w:rFonts w:ascii="Arial" w:hAnsi="Arial" w:cs="Arial"/>
          <w:b/>
        </w:rPr>
        <w:t>Specific Duties:</w:t>
      </w:r>
    </w:p>
    <w:p w14:paraId="52B87D18" w14:textId="40B55D8B" w:rsidR="00A13F29" w:rsidRPr="003638C2" w:rsidRDefault="00A13F29" w:rsidP="00BA1B52">
      <w:pPr>
        <w:pStyle w:val="NoSpacing"/>
        <w:numPr>
          <w:ilvl w:val="0"/>
          <w:numId w:val="4"/>
        </w:numPr>
        <w:spacing w:before="120"/>
        <w:rPr>
          <w:rFonts w:ascii="Arial" w:hAnsi="Arial" w:cs="Arial"/>
        </w:rPr>
      </w:pPr>
      <w:r w:rsidRPr="003638C2">
        <w:rPr>
          <w:rFonts w:ascii="Arial" w:hAnsi="Arial" w:cs="Arial"/>
        </w:rPr>
        <w:t xml:space="preserve">To </w:t>
      </w:r>
      <w:r w:rsidR="00671A0F" w:rsidRPr="003638C2">
        <w:rPr>
          <w:rFonts w:ascii="Arial" w:hAnsi="Arial" w:cs="Arial"/>
        </w:rPr>
        <w:t>deliver and support the development</w:t>
      </w:r>
      <w:r w:rsidR="004224DD" w:rsidRPr="003638C2">
        <w:rPr>
          <w:rFonts w:ascii="Arial" w:hAnsi="Arial" w:cs="Arial"/>
        </w:rPr>
        <w:t xml:space="preserve"> of</w:t>
      </w:r>
      <w:r w:rsidR="00A91055" w:rsidRPr="003638C2">
        <w:rPr>
          <w:rFonts w:ascii="Arial" w:hAnsi="Arial" w:cs="Arial"/>
        </w:rPr>
        <w:t xml:space="preserve"> the Waterloo Foodbank/Oasis Advice Centre services</w:t>
      </w:r>
      <w:r w:rsidR="009D5494" w:rsidRPr="003638C2">
        <w:rPr>
          <w:rFonts w:ascii="Arial" w:hAnsi="Arial" w:cs="Arial"/>
        </w:rPr>
        <w:t xml:space="preserve"> </w:t>
      </w:r>
    </w:p>
    <w:p w14:paraId="110A2CA0" w14:textId="010C95FB" w:rsidR="00A13F29" w:rsidRPr="003638C2" w:rsidRDefault="00A13F29" w:rsidP="00BA1B52">
      <w:pPr>
        <w:pStyle w:val="NoSpacing"/>
        <w:numPr>
          <w:ilvl w:val="0"/>
          <w:numId w:val="4"/>
        </w:numPr>
        <w:spacing w:before="120"/>
        <w:rPr>
          <w:rFonts w:ascii="Arial" w:hAnsi="Arial" w:cs="Arial"/>
        </w:rPr>
      </w:pPr>
      <w:r w:rsidRPr="003638C2">
        <w:rPr>
          <w:rFonts w:ascii="Arial" w:hAnsi="Arial" w:cs="Arial"/>
        </w:rPr>
        <w:t>Oversee the allocation and handling of case work</w:t>
      </w:r>
    </w:p>
    <w:p w14:paraId="5AE27D1F" w14:textId="61423557" w:rsidR="009D5494" w:rsidRPr="003638C2" w:rsidRDefault="009D5494" w:rsidP="00BA1B52">
      <w:pPr>
        <w:pStyle w:val="NoSpacing"/>
        <w:numPr>
          <w:ilvl w:val="0"/>
          <w:numId w:val="4"/>
        </w:numPr>
        <w:spacing w:before="120"/>
        <w:rPr>
          <w:rFonts w:ascii="Arial" w:hAnsi="Arial" w:cs="Arial"/>
        </w:rPr>
      </w:pPr>
      <w:r w:rsidRPr="003638C2">
        <w:rPr>
          <w:rFonts w:ascii="Arial" w:hAnsi="Arial" w:cs="Arial"/>
        </w:rPr>
        <w:t>Working with the volunteer team to allocate and monitor client casework</w:t>
      </w:r>
    </w:p>
    <w:p w14:paraId="4E5EBBCF" w14:textId="440545CA" w:rsidR="00684065" w:rsidRPr="003638C2" w:rsidRDefault="00684065" w:rsidP="003638C2">
      <w:pPr>
        <w:pStyle w:val="NoSpacing"/>
        <w:numPr>
          <w:ilvl w:val="1"/>
          <w:numId w:val="4"/>
        </w:numPr>
        <w:spacing w:before="120"/>
        <w:ind w:left="709"/>
        <w:rPr>
          <w:rFonts w:ascii="Arial" w:hAnsi="Arial" w:cs="Arial"/>
        </w:rPr>
      </w:pPr>
      <w:r w:rsidRPr="003638C2">
        <w:rPr>
          <w:rFonts w:ascii="Arial" w:hAnsi="Arial" w:cs="Arial"/>
        </w:rPr>
        <w:t xml:space="preserve">Manage client casework </w:t>
      </w:r>
    </w:p>
    <w:p w14:paraId="1953218A" w14:textId="6E5FF6A3" w:rsidR="009D5494" w:rsidRPr="003638C2" w:rsidRDefault="009D5494" w:rsidP="00BA1B52">
      <w:pPr>
        <w:pStyle w:val="NoSpacing"/>
        <w:numPr>
          <w:ilvl w:val="1"/>
          <w:numId w:val="4"/>
        </w:numPr>
        <w:spacing w:before="120"/>
        <w:ind w:left="709"/>
        <w:rPr>
          <w:rFonts w:ascii="Arial" w:hAnsi="Arial" w:cs="Arial"/>
        </w:rPr>
      </w:pPr>
      <w:r w:rsidRPr="003638C2">
        <w:rPr>
          <w:rFonts w:ascii="Arial" w:hAnsi="Arial" w:cs="Arial"/>
        </w:rPr>
        <w:t>Providing in-depth face-to-face casework advice to client</w:t>
      </w:r>
      <w:r w:rsidR="00D06286" w:rsidRPr="003638C2">
        <w:rPr>
          <w:rFonts w:ascii="Arial" w:hAnsi="Arial" w:cs="Arial"/>
        </w:rPr>
        <w:t xml:space="preserve">s linked to Waterloo Foodbank </w:t>
      </w:r>
    </w:p>
    <w:p w14:paraId="43B49BD2" w14:textId="68C6345D" w:rsidR="009D5494" w:rsidRPr="003638C2" w:rsidRDefault="009D5494" w:rsidP="00BA1B52">
      <w:pPr>
        <w:pStyle w:val="NoSpacing"/>
        <w:numPr>
          <w:ilvl w:val="1"/>
          <w:numId w:val="4"/>
        </w:numPr>
        <w:spacing w:before="120"/>
        <w:ind w:left="709"/>
        <w:rPr>
          <w:rFonts w:ascii="Arial" w:hAnsi="Arial" w:cs="Arial"/>
        </w:rPr>
      </w:pPr>
      <w:r w:rsidRPr="003638C2">
        <w:rPr>
          <w:rFonts w:ascii="Arial" w:hAnsi="Arial" w:cs="Arial"/>
        </w:rPr>
        <w:t>Providing debt advice casework, including preparing financial statements, negotiating with creditors and creating appropriate debt solutions for clients</w:t>
      </w:r>
    </w:p>
    <w:p w14:paraId="1B97C746" w14:textId="4BDBACF9" w:rsidR="009D5494" w:rsidRPr="003638C2" w:rsidRDefault="009D5494" w:rsidP="00BA1B52">
      <w:pPr>
        <w:pStyle w:val="NoSpacing"/>
        <w:numPr>
          <w:ilvl w:val="1"/>
          <w:numId w:val="4"/>
        </w:numPr>
        <w:spacing w:before="120"/>
        <w:ind w:left="709"/>
        <w:rPr>
          <w:rFonts w:ascii="Arial" w:hAnsi="Arial" w:cs="Arial"/>
        </w:rPr>
      </w:pPr>
      <w:r w:rsidRPr="003638C2">
        <w:rPr>
          <w:rFonts w:ascii="Arial" w:hAnsi="Arial" w:cs="Arial"/>
        </w:rPr>
        <w:t>Providing benefits advice including the following</w:t>
      </w:r>
    </w:p>
    <w:p w14:paraId="53385C17" w14:textId="0A0646A7" w:rsidR="009D5494" w:rsidRPr="003638C2" w:rsidRDefault="009D5494" w:rsidP="005857B1">
      <w:pPr>
        <w:pStyle w:val="NoSpacing"/>
        <w:numPr>
          <w:ilvl w:val="1"/>
          <w:numId w:val="4"/>
        </w:numPr>
        <w:spacing w:before="120"/>
        <w:ind w:left="924"/>
        <w:rPr>
          <w:rFonts w:ascii="Arial" w:hAnsi="Arial" w:cs="Arial"/>
        </w:rPr>
      </w:pPr>
      <w:r w:rsidRPr="003638C2">
        <w:rPr>
          <w:rFonts w:ascii="Arial" w:hAnsi="Arial" w:cs="Arial"/>
        </w:rPr>
        <w:lastRenderedPageBreak/>
        <w:t xml:space="preserve">Checking benefit entitlement </w:t>
      </w:r>
    </w:p>
    <w:p w14:paraId="2DD134E2" w14:textId="7F938D0F" w:rsidR="009D5494" w:rsidRPr="003638C2" w:rsidRDefault="009D5494" w:rsidP="00BA1B52">
      <w:pPr>
        <w:pStyle w:val="NoSpacing"/>
        <w:numPr>
          <w:ilvl w:val="3"/>
          <w:numId w:val="4"/>
        </w:numPr>
        <w:spacing w:before="120"/>
        <w:ind w:left="924"/>
        <w:rPr>
          <w:rFonts w:ascii="Arial" w:hAnsi="Arial" w:cs="Arial"/>
        </w:rPr>
      </w:pPr>
      <w:r w:rsidRPr="003638C2">
        <w:rPr>
          <w:rFonts w:ascii="Arial" w:hAnsi="Arial" w:cs="Arial"/>
        </w:rPr>
        <w:t xml:space="preserve">Assisting with benefit claims </w:t>
      </w:r>
    </w:p>
    <w:p w14:paraId="5A977D39" w14:textId="6F98AEAB" w:rsidR="009D5494" w:rsidRPr="003638C2" w:rsidRDefault="009D5494" w:rsidP="00BA1B52">
      <w:pPr>
        <w:pStyle w:val="NoSpacing"/>
        <w:numPr>
          <w:ilvl w:val="3"/>
          <w:numId w:val="4"/>
        </w:numPr>
        <w:spacing w:before="120"/>
        <w:ind w:left="924"/>
        <w:rPr>
          <w:rFonts w:ascii="Arial" w:hAnsi="Arial" w:cs="Arial"/>
        </w:rPr>
      </w:pPr>
      <w:r w:rsidRPr="003638C2">
        <w:rPr>
          <w:rFonts w:ascii="Arial" w:hAnsi="Arial" w:cs="Arial"/>
        </w:rPr>
        <w:t>Supporting with benefit appeals including mandatory reconsideration, appeal and attending tribunal with clients</w:t>
      </w:r>
    </w:p>
    <w:p w14:paraId="7AE18E3D" w14:textId="1FB055C0" w:rsidR="009D5494" w:rsidRPr="003638C2" w:rsidRDefault="009D5494" w:rsidP="00BA1B52">
      <w:pPr>
        <w:pStyle w:val="NoSpacing"/>
        <w:numPr>
          <w:ilvl w:val="3"/>
          <w:numId w:val="4"/>
        </w:numPr>
        <w:spacing w:before="120"/>
        <w:ind w:left="924"/>
        <w:rPr>
          <w:rFonts w:ascii="Arial" w:hAnsi="Arial" w:cs="Arial"/>
        </w:rPr>
      </w:pPr>
      <w:r w:rsidRPr="003638C2">
        <w:rPr>
          <w:rFonts w:ascii="Arial" w:hAnsi="Arial" w:cs="Arial"/>
        </w:rPr>
        <w:t xml:space="preserve">Attending assessments with clients </w:t>
      </w:r>
    </w:p>
    <w:p w14:paraId="406E6D89" w14:textId="77E81344" w:rsidR="00156954" w:rsidRPr="003638C2" w:rsidRDefault="00156954" w:rsidP="003638C2">
      <w:pPr>
        <w:pStyle w:val="NoSpacing"/>
        <w:numPr>
          <w:ilvl w:val="1"/>
          <w:numId w:val="4"/>
        </w:numPr>
        <w:spacing w:before="120"/>
        <w:rPr>
          <w:rFonts w:ascii="Arial" w:hAnsi="Arial" w:cs="Arial"/>
        </w:rPr>
      </w:pPr>
      <w:r w:rsidRPr="003638C2">
        <w:rPr>
          <w:rFonts w:ascii="Arial" w:hAnsi="Arial" w:cs="Arial"/>
        </w:rPr>
        <w:t>Managing referrals into advice services from Waterloo Foodbank</w:t>
      </w:r>
    </w:p>
    <w:p w14:paraId="1D380181" w14:textId="10518A7E" w:rsidR="00156954" w:rsidRPr="003638C2" w:rsidRDefault="00156954" w:rsidP="003638C2">
      <w:pPr>
        <w:pStyle w:val="NoSpacing"/>
        <w:numPr>
          <w:ilvl w:val="1"/>
          <w:numId w:val="4"/>
        </w:numPr>
        <w:spacing w:before="120"/>
        <w:rPr>
          <w:rFonts w:ascii="Arial" w:hAnsi="Arial" w:cs="Arial"/>
        </w:rPr>
      </w:pPr>
      <w:r w:rsidRPr="003638C2">
        <w:rPr>
          <w:rFonts w:ascii="Arial" w:hAnsi="Arial" w:cs="Arial"/>
        </w:rPr>
        <w:t>Making referrals for clients to external agencies such as hardship funds, grants and other support</w:t>
      </w:r>
    </w:p>
    <w:p w14:paraId="233ABD18" w14:textId="3219C678" w:rsidR="006D4AC4" w:rsidRPr="003638C2" w:rsidRDefault="006D4AC4" w:rsidP="003638C2">
      <w:pPr>
        <w:pStyle w:val="NoSpacing"/>
        <w:numPr>
          <w:ilvl w:val="1"/>
          <w:numId w:val="4"/>
        </w:numPr>
        <w:spacing w:before="120"/>
        <w:rPr>
          <w:rFonts w:ascii="Arial" w:hAnsi="Arial" w:cs="Arial"/>
        </w:rPr>
      </w:pPr>
      <w:r w:rsidRPr="003638C2">
        <w:rPr>
          <w:rFonts w:ascii="Arial" w:hAnsi="Arial" w:cs="Arial"/>
        </w:rPr>
        <w:t>To be present at Waterloo Foodbank sessions</w:t>
      </w:r>
    </w:p>
    <w:p w14:paraId="2357CB31" w14:textId="5DEF4D1E" w:rsidR="00684065" w:rsidRPr="003638C2" w:rsidRDefault="00684065" w:rsidP="003638C2">
      <w:pPr>
        <w:pStyle w:val="NoSpacing"/>
        <w:numPr>
          <w:ilvl w:val="1"/>
          <w:numId w:val="4"/>
        </w:numPr>
        <w:spacing w:before="120"/>
        <w:rPr>
          <w:rFonts w:ascii="Arial" w:hAnsi="Arial" w:cs="Arial"/>
        </w:rPr>
      </w:pPr>
      <w:r w:rsidRPr="003638C2">
        <w:rPr>
          <w:rFonts w:ascii="Arial" w:hAnsi="Arial" w:cs="Arial"/>
        </w:rPr>
        <w:t xml:space="preserve">Manage and delegate administrative duties   </w:t>
      </w:r>
    </w:p>
    <w:p w14:paraId="7A1AEC37" w14:textId="77777777" w:rsidR="00A13F29" w:rsidRPr="003638C2" w:rsidRDefault="00AE6A95" w:rsidP="003638C2">
      <w:pPr>
        <w:pStyle w:val="NoSpacing"/>
        <w:numPr>
          <w:ilvl w:val="1"/>
          <w:numId w:val="4"/>
        </w:numPr>
        <w:spacing w:before="120"/>
        <w:rPr>
          <w:rFonts w:ascii="Arial" w:hAnsi="Arial" w:cs="Arial"/>
        </w:rPr>
      </w:pPr>
      <w:r w:rsidRPr="003638C2">
        <w:rPr>
          <w:rFonts w:ascii="Arial" w:hAnsi="Arial" w:cs="Arial"/>
        </w:rPr>
        <w:t>Resolution of complex issues</w:t>
      </w:r>
    </w:p>
    <w:p w14:paraId="6D15C4B0" w14:textId="77777777" w:rsidR="00683E8A" w:rsidRPr="003638C2" w:rsidRDefault="00683E8A" w:rsidP="003638C2">
      <w:pPr>
        <w:pStyle w:val="NoSpacing"/>
        <w:spacing w:before="120"/>
        <w:ind w:left="1440"/>
        <w:rPr>
          <w:rFonts w:ascii="Arial" w:hAnsi="Arial" w:cs="Arial"/>
        </w:rPr>
      </w:pPr>
    </w:p>
    <w:p w14:paraId="4071689B" w14:textId="13790226" w:rsidR="001853D2" w:rsidRPr="003638C2" w:rsidRDefault="003A4635" w:rsidP="003638C2">
      <w:pPr>
        <w:pStyle w:val="NoSpacing"/>
        <w:spacing w:before="120"/>
        <w:rPr>
          <w:rFonts w:ascii="Arial" w:hAnsi="Arial" w:cs="Arial"/>
        </w:rPr>
      </w:pPr>
      <w:r w:rsidRPr="003638C2">
        <w:rPr>
          <w:rFonts w:ascii="Arial" w:hAnsi="Arial" w:cs="Arial"/>
          <w:b/>
        </w:rPr>
        <w:t>Relationships / Partners</w:t>
      </w:r>
    </w:p>
    <w:p w14:paraId="59C6E3CA" w14:textId="77777777" w:rsidR="003A4635" w:rsidRPr="003638C2" w:rsidRDefault="003A4635" w:rsidP="003638C2">
      <w:pPr>
        <w:pStyle w:val="NoSpacing"/>
        <w:spacing w:before="120"/>
        <w:rPr>
          <w:rFonts w:ascii="Arial" w:hAnsi="Arial" w:cs="Arial"/>
          <w:b/>
        </w:rPr>
      </w:pPr>
      <w:r w:rsidRPr="003638C2">
        <w:rPr>
          <w:rFonts w:ascii="Arial" w:hAnsi="Arial" w:cs="Arial"/>
          <w:b/>
        </w:rPr>
        <w:t>Internal:</w:t>
      </w:r>
    </w:p>
    <w:p w14:paraId="3E1DA249" w14:textId="77777777" w:rsidR="001853D2" w:rsidRPr="003638C2" w:rsidRDefault="00684065" w:rsidP="003638C2">
      <w:pPr>
        <w:pStyle w:val="NoSpacing"/>
        <w:numPr>
          <w:ilvl w:val="0"/>
          <w:numId w:val="14"/>
        </w:numPr>
        <w:spacing w:before="120"/>
        <w:rPr>
          <w:rFonts w:ascii="Arial" w:hAnsi="Arial" w:cs="Arial"/>
        </w:rPr>
      </w:pPr>
      <w:r w:rsidRPr="003638C2">
        <w:rPr>
          <w:rFonts w:ascii="Arial" w:hAnsi="Arial" w:cs="Arial"/>
        </w:rPr>
        <w:t xml:space="preserve">Community of Oasis Church Waterloo </w:t>
      </w:r>
      <w:r w:rsidR="001853D2" w:rsidRPr="003638C2">
        <w:rPr>
          <w:rFonts w:ascii="Arial" w:hAnsi="Arial" w:cs="Arial"/>
        </w:rPr>
        <w:t>and wider Waterloo Hub</w:t>
      </w:r>
    </w:p>
    <w:p w14:paraId="11E7A58F" w14:textId="41F8FEBD" w:rsidR="001853D2" w:rsidRPr="003638C2" w:rsidRDefault="001853D2" w:rsidP="003638C2">
      <w:pPr>
        <w:pStyle w:val="NoSpacing"/>
        <w:numPr>
          <w:ilvl w:val="0"/>
          <w:numId w:val="14"/>
        </w:numPr>
        <w:spacing w:before="120"/>
        <w:rPr>
          <w:rFonts w:ascii="Arial" w:hAnsi="Arial" w:cs="Arial"/>
        </w:rPr>
      </w:pPr>
      <w:r w:rsidRPr="003638C2">
        <w:rPr>
          <w:rFonts w:ascii="Arial" w:hAnsi="Arial" w:cs="Arial"/>
        </w:rPr>
        <w:t>Oasis staff</w:t>
      </w:r>
    </w:p>
    <w:p w14:paraId="08516F95" w14:textId="657FE080" w:rsidR="004224DD" w:rsidRPr="003638C2" w:rsidRDefault="004224DD" w:rsidP="003638C2">
      <w:pPr>
        <w:pStyle w:val="NoSpacing"/>
        <w:numPr>
          <w:ilvl w:val="0"/>
          <w:numId w:val="14"/>
        </w:numPr>
        <w:spacing w:before="120"/>
        <w:rPr>
          <w:rFonts w:ascii="Arial" w:hAnsi="Arial" w:cs="Arial"/>
        </w:rPr>
      </w:pPr>
      <w:r w:rsidRPr="003638C2">
        <w:rPr>
          <w:rFonts w:ascii="Arial" w:hAnsi="Arial" w:cs="Arial"/>
        </w:rPr>
        <w:t>Oasis Advice Centre and Waterloo Foodbank volunteers</w:t>
      </w:r>
    </w:p>
    <w:p w14:paraId="7EC72D05" w14:textId="77777777" w:rsidR="001853D2" w:rsidRPr="003638C2" w:rsidRDefault="001853D2" w:rsidP="003638C2">
      <w:pPr>
        <w:pStyle w:val="NoSpacing"/>
        <w:spacing w:before="120"/>
        <w:rPr>
          <w:rFonts w:ascii="Arial" w:hAnsi="Arial" w:cs="Arial"/>
        </w:rPr>
      </w:pPr>
    </w:p>
    <w:p w14:paraId="3A17235C" w14:textId="77777777" w:rsidR="001853D2" w:rsidRPr="003638C2" w:rsidRDefault="001853D2" w:rsidP="003638C2">
      <w:pPr>
        <w:pStyle w:val="NoSpacing"/>
        <w:spacing w:before="120"/>
        <w:rPr>
          <w:rFonts w:ascii="Arial" w:hAnsi="Arial" w:cs="Arial"/>
          <w:b/>
        </w:rPr>
      </w:pPr>
      <w:r w:rsidRPr="003638C2">
        <w:rPr>
          <w:rFonts w:ascii="Arial" w:hAnsi="Arial" w:cs="Arial"/>
          <w:b/>
        </w:rPr>
        <w:t>External:</w:t>
      </w:r>
    </w:p>
    <w:p w14:paraId="3522D795" w14:textId="77777777" w:rsidR="00B71B67" w:rsidRPr="003638C2" w:rsidRDefault="00B71B67" w:rsidP="003638C2">
      <w:pPr>
        <w:pStyle w:val="NoSpacing"/>
        <w:numPr>
          <w:ilvl w:val="0"/>
          <w:numId w:val="15"/>
        </w:numPr>
        <w:spacing w:before="120"/>
        <w:rPr>
          <w:rFonts w:ascii="Arial" w:hAnsi="Arial" w:cs="Arial"/>
        </w:rPr>
      </w:pPr>
      <w:proofErr w:type="spellStart"/>
      <w:r w:rsidRPr="003638C2">
        <w:rPr>
          <w:rFonts w:ascii="Arial" w:hAnsi="Arial" w:cs="Arial"/>
        </w:rPr>
        <w:t>Trussell</w:t>
      </w:r>
      <w:proofErr w:type="spellEnd"/>
      <w:r w:rsidRPr="003638C2">
        <w:rPr>
          <w:rFonts w:ascii="Arial" w:hAnsi="Arial" w:cs="Arial"/>
        </w:rPr>
        <w:t xml:space="preserve"> Trust</w:t>
      </w:r>
    </w:p>
    <w:p w14:paraId="14B54693" w14:textId="77777777" w:rsidR="00B71B67" w:rsidRPr="003638C2" w:rsidRDefault="00B71B67" w:rsidP="003638C2">
      <w:pPr>
        <w:pStyle w:val="NoSpacing"/>
        <w:numPr>
          <w:ilvl w:val="0"/>
          <w:numId w:val="15"/>
        </w:numPr>
        <w:spacing w:before="120"/>
        <w:rPr>
          <w:rFonts w:ascii="Arial" w:hAnsi="Arial" w:cs="Arial"/>
        </w:rPr>
      </w:pPr>
      <w:r w:rsidRPr="003638C2">
        <w:rPr>
          <w:rFonts w:ascii="Arial" w:hAnsi="Arial" w:cs="Arial"/>
        </w:rPr>
        <w:t>Lambeth Foodbanks</w:t>
      </w:r>
    </w:p>
    <w:p w14:paraId="096127E8" w14:textId="241EA889" w:rsidR="00B71B67" w:rsidRPr="003638C2" w:rsidRDefault="00B71B67" w:rsidP="003638C2">
      <w:pPr>
        <w:pStyle w:val="NoSpacing"/>
        <w:numPr>
          <w:ilvl w:val="0"/>
          <w:numId w:val="15"/>
        </w:numPr>
        <w:spacing w:before="120"/>
        <w:rPr>
          <w:rFonts w:ascii="Arial" w:hAnsi="Arial" w:cs="Arial"/>
        </w:rPr>
      </w:pPr>
      <w:r w:rsidRPr="003638C2">
        <w:rPr>
          <w:rFonts w:ascii="Arial" w:hAnsi="Arial" w:cs="Arial"/>
        </w:rPr>
        <w:t>Community Money Advice</w:t>
      </w:r>
    </w:p>
    <w:p w14:paraId="4734463E" w14:textId="680BAE22" w:rsidR="00D06286" w:rsidRPr="003638C2" w:rsidRDefault="00D06286" w:rsidP="003638C2">
      <w:pPr>
        <w:pStyle w:val="NoSpacing"/>
        <w:numPr>
          <w:ilvl w:val="0"/>
          <w:numId w:val="15"/>
        </w:numPr>
        <w:spacing w:before="120"/>
        <w:rPr>
          <w:rFonts w:ascii="Arial" w:hAnsi="Arial" w:cs="Arial"/>
        </w:rPr>
      </w:pPr>
      <w:r w:rsidRPr="003638C2">
        <w:rPr>
          <w:rFonts w:ascii="Arial" w:hAnsi="Arial" w:cs="Arial"/>
        </w:rPr>
        <w:t xml:space="preserve">Local referral partners and grant awarding bodies </w:t>
      </w:r>
    </w:p>
    <w:p w14:paraId="399761F5" w14:textId="77777777" w:rsidR="001853D2" w:rsidRPr="003638C2" w:rsidRDefault="001853D2" w:rsidP="003638C2">
      <w:pPr>
        <w:pStyle w:val="NoSpacing"/>
        <w:numPr>
          <w:ilvl w:val="0"/>
          <w:numId w:val="15"/>
        </w:numPr>
        <w:spacing w:before="120"/>
        <w:rPr>
          <w:rFonts w:ascii="Arial" w:hAnsi="Arial" w:cs="Arial"/>
        </w:rPr>
      </w:pPr>
      <w:r w:rsidRPr="003638C2">
        <w:rPr>
          <w:rFonts w:ascii="Arial" w:hAnsi="Arial" w:cs="Arial"/>
        </w:rPr>
        <w:t>General public</w:t>
      </w:r>
    </w:p>
    <w:p w14:paraId="5063D3F3" w14:textId="77777777" w:rsidR="001853D2" w:rsidRPr="003638C2" w:rsidRDefault="001853D2" w:rsidP="003638C2">
      <w:pPr>
        <w:pStyle w:val="NoSpacing"/>
        <w:spacing w:before="120"/>
        <w:rPr>
          <w:rFonts w:ascii="Arial" w:hAnsi="Arial" w:cs="Arial"/>
        </w:rPr>
      </w:pPr>
    </w:p>
    <w:p w14:paraId="1F13A2DB" w14:textId="70B2BE65" w:rsidR="00684065" w:rsidRPr="003638C2" w:rsidRDefault="001853D2" w:rsidP="003638C2">
      <w:pPr>
        <w:pStyle w:val="NoSpacing"/>
        <w:spacing w:before="120"/>
        <w:rPr>
          <w:rFonts w:ascii="Arial" w:hAnsi="Arial" w:cs="Arial"/>
          <w:b/>
        </w:rPr>
      </w:pPr>
      <w:r w:rsidRPr="003638C2">
        <w:rPr>
          <w:rFonts w:ascii="Arial" w:hAnsi="Arial" w:cs="Arial"/>
          <w:b/>
        </w:rPr>
        <w:t>Responsibility for Resources</w:t>
      </w:r>
    </w:p>
    <w:p w14:paraId="4F5B7E0E" w14:textId="77777777" w:rsidR="00684065" w:rsidRPr="003638C2" w:rsidRDefault="00684065" w:rsidP="003638C2">
      <w:pPr>
        <w:pStyle w:val="NoSpacing"/>
        <w:numPr>
          <w:ilvl w:val="0"/>
          <w:numId w:val="13"/>
        </w:numPr>
        <w:spacing w:before="120"/>
        <w:rPr>
          <w:rFonts w:ascii="Arial" w:hAnsi="Arial" w:cs="Arial"/>
        </w:rPr>
      </w:pPr>
      <w:r w:rsidRPr="003638C2">
        <w:rPr>
          <w:rFonts w:ascii="Arial" w:hAnsi="Arial" w:cs="Arial"/>
        </w:rPr>
        <w:t xml:space="preserve">To ensure that appropriate procedures are adhered to for compliance with CMA and FCA guidelines for Oasis Debt Advice </w:t>
      </w:r>
    </w:p>
    <w:p w14:paraId="04520EAE" w14:textId="77777777" w:rsidR="00211056" w:rsidRPr="003638C2" w:rsidRDefault="00211056" w:rsidP="003638C2">
      <w:pPr>
        <w:pStyle w:val="NoSpacing"/>
        <w:spacing w:before="120"/>
        <w:rPr>
          <w:rFonts w:ascii="Arial" w:hAnsi="Arial" w:cs="Arial"/>
        </w:rPr>
      </w:pPr>
    </w:p>
    <w:p w14:paraId="5B09D2B8" w14:textId="77777777" w:rsidR="001A2182" w:rsidRPr="003638C2" w:rsidRDefault="001A2182" w:rsidP="00363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3"/>
          <w:tab w:val="left" w:pos="7370"/>
          <w:tab w:val="left" w:pos="7937"/>
          <w:tab w:val="left" w:pos="8504"/>
          <w:tab w:val="left" w:pos="9071"/>
        </w:tabs>
        <w:spacing w:before="120" w:line="240" w:lineRule="auto"/>
        <w:rPr>
          <w:rFonts w:ascii="Arial" w:hAnsi="Arial" w:cs="Arial"/>
          <w:b/>
          <w:bCs/>
        </w:rPr>
      </w:pPr>
      <w:r w:rsidRPr="003638C2">
        <w:rPr>
          <w:rFonts w:ascii="Arial" w:hAnsi="Arial" w:cs="Arial"/>
          <w:b/>
          <w:bCs/>
        </w:rPr>
        <w:t>General Duties</w:t>
      </w:r>
    </w:p>
    <w:p w14:paraId="22E5CED0" w14:textId="77777777" w:rsidR="001A2182" w:rsidRPr="003638C2" w:rsidRDefault="001A2182" w:rsidP="003638C2">
      <w:pPr>
        <w:numPr>
          <w:ilvl w:val="0"/>
          <w:numId w:val="2"/>
        </w:numPr>
        <w:tabs>
          <w:tab w:val="left" w:pos="72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after="0" w:line="240" w:lineRule="auto"/>
        <w:rPr>
          <w:rFonts w:ascii="Arial" w:hAnsi="Arial" w:cs="Arial"/>
        </w:rPr>
      </w:pPr>
      <w:r w:rsidRPr="003638C2">
        <w:rPr>
          <w:rFonts w:ascii="Arial" w:hAnsi="Arial" w:cs="Arial"/>
        </w:rPr>
        <w:t>To actively participate in the wider life of Oasis, including staff meetings, staff con</w:t>
      </w:r>
      <w:r w:rsidR="00684065" w:rsidRPr="003638C2">
        <w:rPr>
          <w:rFonts w:ascii="Arial" w:hAnsi="Arial" w:cs="Arial"/>
        </w:rPr>
        <w:t xml:space="preserve">ferences and discussion forums </w:t>
      </w:r>
    </w:p>
    <w:p w14:paraId="653BBF9A" w14:textId="77777777" w:rsidR="001A2182" w:rsidRPr="003638C2" w:rsidRDefault="001A2182" w:rsidP="003638C2">
      <w:pPr>
        <w:numPr>
          <w:ilvl w:val="0"/>
          <w:numId w:val="2"/>
        </w:numPr>
        <w:tabs>
          <w:tab w:val="left" w:pos="72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after="0" w:line="240" w:lineRule="auto"/>
        <w:rPr>
          <w:rFonts w:ascii="Arial" w:hAnsi="Arial" w:cs="Arial"/>
        </w:rPr>
      </w:pPr>
      <w:r w:rsidRPr="003638C2">
        <w:rPr>
          <w:rFonts w:ascii="Arial" w:hAnsi="Arial" w:cs="Arial"/>
        </w:rPr>
        <w:t>To take opportunities to raise support for Oasis.</w:t>
      </w:r>
    </w:p>
    <w:p w14:paraId="40326012" w14:textId="77777777" w:rsidR="001A2182" w:rsidRPr="003638C2" w:rsidRDefault="001A2182" w:rsidP="003638C2">
      <w:pPr>
        <w:numPr>
          <w:ilvl w:val="0"/>
          <w:numId w:val="2"/>
        </w:numPr>
        <w:tabs>
          <w:tab w:val="left" w:pos="72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after="0" w:line="240" w:lineRule="auto"/>
        <w:rPr>
          <w:rFonts w:ascii="Arial" w:hAnsi="Arial" w:cs="Arial"/>
        </w:rPr>
      </w:pPr>
      <w:r w:rsidRPr="003638C2">
        <w:rPr>
          <w:rFonts w:ascii="Arial" w:hAnsi="Arial" w:cs="Arial"/>
        </w:rPr>
        <w:t>To attend regular supervision with your line manager.</w:t>
      </w:r>
    </w:p>
    <w:p w14:paraId="679C664F" w14:textId="77777777" w:rsidR="001A2182" w:rsidRPr="003638C2" w:rsidRDefault="001A2182" w:rsidP="003638C2">
      <w:pPr>
        <w:numPr>
          <w:ilvl w:val="0"/>
          <w:numId w:val="2"/>
        </w:numPr>
        <w:tabs>
          <w:tab w:val="left" w:pos="72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after="0" w:line="240" w:lineRule="auto"/>
        <w:rPr>
          <w:rFonts w:ascii="Arial" w:hAnsi="Arial" w:cs="Arial"/>
        </w:rPr>
      </w:pPr>
      <w:r w:rsidRPr="003638C2">
        <w:rPr>
          <w:rFonts w:ascii="Arial" w:hAnsi="Arial" w:cs="Arial"/>
        </w:rPr>
        <w:t>To attend any relevant training courses as required by your line manager.</w:t>
      </w:r>
    </w:p>
    <w:p w14:paraId="760DC162" w14:textId="77777777" w:rsidR="001A2182" w:rsidRPr="003638C2" w:rsidRDefault="001A2182" w:rsidP="003638C2">
      <w:pPr>
        <w:numPr>
          <w:ilvl w:val="0"/>
          <w:numId w:val="2"/>
        </w:numPr>
        <w:tabs>
          <w:tab w:val="left" w:pos="720"/>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after="0" w:line="240" w:lineRule="auto"/>
        <w:rPr>
          <w:rFonts w:ascii="Arial" w:hAnsi="Arial" w:cs="Arial"/>
        </w:rPr>
      </w:pPr>
      <w:r w:rsidRPr="003638C2">
        <w:rPr>
          <w:rFonts w:ascii="Arial" w:hAnsi="Arial" w:cs="Arial"/>
        </w:rPr>
        <w:lastRenderedPageBreak/>
        <w:t xml:space="preserve">To carry out appropriate duties, in line with the purpose of the job, as </w:t>
      </w:r>
      <w:proofErr w:type="gramStart"/>
      <w:r w:rsidRPr="003638C2">
        <w:rPr>
          <w:rFonts w:ascii="Arial" w:hAnsi="Arial" w:cs="Arial"/>
        </w:rPr>
        <w:t>may be reasonably required</w:t>
      </w:r>
      <w:proofErr w:type="gramEnd"/>
      <w:r w:rsidRPr="003638C2">
        <w:rPr>
          <w:rFonts w:ascii="Arial" w:hAnsi="Arial" w:cs="Arial"/>
        </w:rPr>
        <w:t xml:space="preserve"> by your line manager.</w:t>
      </w:r>
    </w:p>
    <w:p w14:paraId="2621691E" w14:textId="08F28AD5" w:rsidR="000B5035" w:rsidRPr="003638C2" w:rsidRDefault="000B5035" w:rsidP="003638C2">
      <w:pPr>
        <w:spacing w:before="120" w:line="240" w:lineRule="auto"/>
        <w:jc w:val="both"/>
        <w:rPr>
          <w:rFonts w:ascii="Arial" w:eastAsia="Calibri" w:hAnsi="Arial" w:cs="Arial"/>
          <w:b/>
        </w:rPr>
      </w:pPr>
      <w:r w:rsidRPr="003638C2">
        <w:rPr>
          <w:rFonts w:ascii="Arial" w:eastAsia="Calibri" w:hAnsi="Arial" w:cs="Arial"/>
          <w:b/>
        </w:rPr>
        <w:t>Safeguarding children and young people</w:t>
      </w:r>
    </w:p>
    <w:p w14:paraId="6ACA73D8" w14:textId="77777777" w:rsidR="000B5035" w:rsidRPr="005857B1" w:rsidRDefault="000B5035" w:rsidP="005857B1">
      <w:pPr>
        <w:spacing w:before="120" w:line="240" w:lineRule="auto"/>
        <w:jc w:val="both"/>
        <w:rPr>
          <w:rFonts w:ascii="Arial" w:eastAsia="Calibri" w:hAnsi="Arial" w:cs="Arial"/>
          <w:b/>
        </w:rPr>
      </w:pPr>
      <w:r w:rsidRPr="005857B1">
        <w:rPr>
          <w:rFonts w:ascii="Arial" w:eastAsia="Calibri" w:hAnsi="Arial" w:cs="Arial"/>
        </w:rPr>
        <w:t>Oasis is committed to safeguarding and promoting the welfare of children and young people. We expect all staff to share this commitment and to undergo appropriate checks, which may include an enhanced DBS check.</w:t>
      </w:r>
    </w:p>
    <w:p w14:paraId="18AE28C6" w14:textId="6ECB4555" w:rsidR="000B5035" w:rsidRDefault="001A218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r w:rsidRPr="003638C2">
        <w:rPr>
          <w:rFonts w:ascii="Arial" w:hAnsi="Arial" w:cs="Arial"/>
        </w:rPr>
        <w:t>The duties of this post may vary from time to time without changing the general character of the post or level of responsib</w:t>
      </w:r>
      <w:r w:rsidR="00A2587C" w:rsidRPr="003638C2">
        <w:rPr>
          <w:rFonts w:ascii="Arial" w:hAnsi="Arial" w:cs="Arial"/>
        </w:rPr>
        <w:t>ility entailed.</w:t>
      </w:r>
    </w:p>
    <w:p w14:paraId="072FB1D6" w14:textId="4BC85ECE" w:rsidR="00BA1B52" w:rsidRDefault="00BA1B5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p>
    <w:p w14:paraId="60E9DA67" w14:textId="253A8377" w:rsidR="005857B1" w:rsidRDefault="005857B1"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r>
        <w:rPr>
          <w:rFonts w:ascii="Arial" w:hAnsi="Arial" w:cs="Arial"/>
        </w:rPr>
        <w:t>Signed by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3"/>
        <w:gridCol w:w="2715"/>
        <w:gridCol w:w="1754"/>
        <w:gridCol w:w="3004"/>
      </w:tblGrid>
      <w:tr w:rsidR="00BA1B52" w:rsidRPr="0071466C" w14:paraId="064B6A78" w14:textId="77777777" w:rsidTr="00F01410">
        <w:tc>
          <w:tcPr>
            <w:tcW w:w="4361" w:type="dxa"/>
            <w:gridSpan w:val="2"/>
            <w:shd w:val="clear" w:color="auto" w:fill="D9D9D9"/>
          </w:tcPr>
          <w:p w14:paraId="724CBC59" w14:textId="77777777" w:rsidR="00BA1B52" w:rsidRPr="0071466C" w:rsidRDefault="00BA1B52" w:rsidP="00F01410">
            <w:pPr>
              <w:tabs>
                <w:tab w:val="center" w:pos="4153"/>
                <w:tab w:val="right" w:pos="8306"/>
              </w:tabs>
              <w:spacing w:before="120" w:after="0" w:line="240" w:lineRule="auto"/>
              <w:rPr>
                <w:rFonts w:eastAsia="Calibri"/>
                <w:b/>
              </w:rPr>
            </w:pPr>
            <w:r w:rsidRPr="0071466C">
              <w:rPr>
                <w:rFonts w:eastAsia="Calibri"/>
                <w:b/>
              </w:rPr>
              <w:t>Employee:</w:t>
            </w:r>
          </w:p>
        </w:tc>
        <w:tc>
          <w:tcPr>
            <w:tcW w:w="4881" w:type="dxa"/>
            <w:gridSpan w:val="2"/>
            <w:shd w:val="clear" w:color="auto" w:fill="D9D9D9"/>
          </w:tcPr>
          <w:p w14:paraId="04E2A7C9" w14:textId="77777777" w:rsidR="00BA1B52" w:rsidRPr="0071466C" w:rsidRDefault="00BA1B52" w:rsidP="00F01410">
            <w:pPr>
              <w:tabs>
                <w:tab w:val="center" w:pos="4153"/>
                <w:tab w:val="right" w:pos="8306"/>
              </w:tabs>
              <w:spacing w:before="120" w:after="0" w:line="240" w:lineRule="auto"/>
              <w:rPr>
                <w:rFonts w:eastAsia="Calibri"/>
                <w:b/>
              </w:rPr>
            </w:pPr>
            <w:r w:rsidRPr="0071466C">
              <w:rPr>
                <w:rFonts w:eastAsia="Calibri"/>
                <w:b/>
              </w:rPr>
              <w:t>Line Manager:</w:t>
            </w:r>
          </w:p>
        </w:tc>
      </w:tr>
      <w:tr w:rsidR="00BA1B52" w:rsidRPr="0071466C" w14:paraId="673E2CA8" w14:textId="77777777" w:rsidTr="00F01410">
        <w:tc>
          <w:tcPr>
            <w:tcW w:w="4361" w:type="dxa"/>
            <w:gridSpan w:val="2"/>
          </w:tcPr>
          <w:p w14:paraId="164023A9" w14:textId="77777777" w:rsidR="00BA1B52" w:rsidRPr="0071466C" w:rsidRDefault="00BA1B52" w:rsidP="00F01410">
            <w:pPr>
              <w:tabs>
                <w:tab w:val="center" w:pos="4153"/>
                <w:tab w:val="right" w:pos="8306"/>
              </w:tabs>
              <w:spacing w:before="120" w:after="0" w:line="240" w:lineRule="auto"/>
              <w:rPr>
                <w:rFonts w:eastAsia="Calibri"/>
              </w:rPr>
            </w:pPr>
          </w:p>
          <w:p w14:paraId="35A4C85C" w14:textId="77777777" w:rsidR="00BA1B52" w:rsidRPr="0071466C" w:rsidRDefault="00BA1B52" w:rsidP="00F01410">
            <w:pPr>
              <w:tabs>
                <w:tab w:val="center" w:pos="4153"/>
                <w:tab w:val="right" w:pos="8306"/>
              </w:tabs>
              <w:spacing w:before="120" w:after="0" w:line="240" w:lineRule="auto"/>
              <w:rPr>
                <w:rFonts w:eastAsia="Calibri"/>
              </w:rPr>
            </w:pPr>
          </w:p>
        </w:tc>
        <w:tc>
          <w:tcPr>
            <w:tcW w:w="4881" w:type="dxa"/>
            <w:gridSpan w:val="2"/>
          </w:tcPr>
          <w:p w14:paraId="0DA75395" w14:textId="77777777" w:rsidR="00BA1B52" w:rsidRPr="0071466C" w:rsidRDefault="00BA1B52" w:rsidP="00F01410">
            <w:pPr>
              <w:tabs>
                <w:tab w:val="center" w:pos="4153"/>
                <w:tab w:val="right" w:pos="8306"/>
              </w:tabs>
              <w:spacing w:before="120" w:after="0" w:line="240" w:lineRule="auto"/>
              <w:rPr>
                <w:rFonts w:eastAsia="Calibri"/>
              </w:rPr>
            </w:pPr>
          </w:p>
        </w:tc>
      </w:tr>
      <w:tr w:rsidR="00BA1B52" w:rsidRPr="0071466C" w14:paraId="4A1E22EF" w14:textId="77777777" w:rsidTr="00F01410">
        <w:tc>
          <w:tcPr>
            <w:tcW w:w="1565" w:type="dxa"/>
            <w:shd w:val="clear" w:color="auto" w:fill="D9D9D9"/>
          </w:tcPr>
          <w:p w14:paraId="57440558" w14:textId="77777777" w:rsidR="00BA1B52" w:rsidRPr="0071466C" w:rsidRDefault="00BA1B52" w:rsidP="00F01410">
            <w:pPr>
              <w:tabs>
                <w:tab w:val="center" w:pos="4153"/>
                <w:tab w:val="right" w:pos="8306"/>
              </w:tabs>
              <w:spacing w:before="120" w:after="0" w:line="240" w:lineRule="auto"/>
              <w:rPr>
                <w:rFonts w:eastAsia="Calibri"/>
                <w:b/>
              </w:rPr>
            </w:pPr>
            <w:r w:rsidRPr="0071466C">
              <w:rPr>
                <w:rFonts w:eastAsia="Calibri"/>
                <w:b/>
              </w:rPr>
              <w:t>Print Name</w:t>
            </w:r>
          </w:p>
        </w:tc>
        <w:tc>
          <w:tcPr>
            <w:tcW w:w="2796" w:type="dxa"/>
          </w:tcPr>
          <w:p w14:paraId="678DD26A" w14:textId="77777777" w:rsidR="00BA1B52" w:rsidRPr="0071466C" w:rsidRDefault="00BA1B52" w:rsidP="00F01410">
            <w:pPr>
              <w:tabs>
                <w:tab w:val="center" w:pos="4153"/>
                <w:tab w:val="right" w:pos="8306"/>
              </w:tabs>
              <w:spacing w:before="120" w:after="0" w:line="240" w:lineRule="auto"/>
              <w:rPr>
                <w:rFonts w:eastAsia="Calibri"/>
              </w:rPr>
            </w:pPr>
          </w:p>
        </w:tc>
        <w:tc>
          <w:tcPr>
            <w:tcW w:w="1785" w:type="dxa"/>
            <w:shd w:val="clear" w:color="auto" w:fill="D9D9D9"/>
          </w:tcPr>
          <w:p w14:paraId="46CE175B" w14:textId="77777777" w:rsidR="00BA1B52" w:rsidRPr="0071466C" w:rsidRDefault="00BA1B52" w:rsidP="00F01410">
            <w:pPr>
              <w:tabs>
                <w:tab w:val="center" w:pos="4153"/>
                <w:tab w:val="right" w:pos="8306"/>
              </w:tabs>
              <w:spacing w:before="120" w:after="0" w:line="240" w:lineRule="auto"/>
              <w:rPr>
                <w:rFonts w:eastAsia="Calibri"/>
                <w:b/>
              </w:rPr>
            </w:pPr>
            <w:r w:rsidRPr="0071466C">
              <w:rPr>
                <w:rFonts w:eastAsia="Calibri"/>
                <w:b/>
              </w:rPr>
              <w:t>Print Name</w:t>
            </w:r>
          </w:p>
        </w:tc>
        <w:tc>
          <w:tcPr>
            <w:tcW w:w="3096" w:type="dxa"/>
          </w:tcPr>
          <w:p w14:paraId="6B62D8A5" w14:textId="77777777" w:rsidR="00BA1B52" w:rsidRPr="0071466C" w:rsidRDefault="00BA1B52" w:rsidP="00F01410">
            <w:pPr>
              <w:tabs>
                <w:tab w:val="center" w:pos="4153"/>
                <w:tab w:val="right" w:pos="8306"/>
              </w:tabs>
              <w:spacing w:before="120" w:after="0" w:line="240" w:lineRule="auto"/>
              <w:rPr>
                <w:rFonts w:eastAsia="Calibri"/>
              </w:rPr>
            </w:pPr>
          </w:p>
        </w:tc>
      </w:tr>
      <w:tr w:rsidR="00BA1B52" w:rsidRPr="0071466C" w14:paraId="3AEBA46F" w14:textId="77777777" w:rsidTr="00F01410">
        <w:tc>
          <w:tcPr>
            <w:tcW w:w="1565" w:type="dxa"/>
            <w:shd w:val="clear" w:color="auto" w:fill="D9D9D9"/>
          </w:tcPr>
          <w:p w14:paraId="012F015F" w14:textId="77777777" w:rsidR="00BA1B52" w:rsidRPr="0071466C" w:rsidRDefault="00BA1B52" w:rsidP="00F01410">
            <w:pPr>
              <w:tabs>
                <w:tab w:val="center" w:pos="4153"/>
                <w:tab w:val="right" w:pos="8306"/>
              </w:tabs>
              <w:spacing w:before="120" w:after="0" w:line="240" w:lineRule="auto"/>
              <w:rPr>
                <w:rFonts w:eastAsia="Calibri"/>
                <w:b/>
              </w:rPr>
            </w:pPr>
            <w:r w:rsidRPr="0071466C">
              <w:rPr>
                <w:rFonts w:eastAsia="Calibri"/>
                <w:b/>
              </w:rPr>
              <w:t>Date</w:t>
            </w:r>
          </w:p>
        </w:tc>
        <w:tc>
          <w:tcPr>
            <w:tcW w:w="2796" w:type="dxa"/>
          </w:tcPr>
          <w:p w14:paraId="03544520" w14:textId="77777777" w:rsidR="00BA1B52" w:rsidRPr="0071466C" w:rsidRDefault="00BA1B52" w:rsidP="00F01410">
            <w:pPr>
              <w:tabs>
                <w:tab w:val="center" w:pos="4153"/>
                <w:tab w:val="right" w:pos="8306"/>
              </w:tabs>
              <w:spacing w:before="120" w:after="0" w:line="240" w:lineRule="auto"/>
              <w:rPr>
                <w:rFonts w:eastAsia="Calibri"/>
              </w:rPr>
            </w:pPr>
          </w:p>
        </w:tc>
        <w:tc>
          <w:tcPr>
            <w:tcW w:w="1785" w:type="dxa"/>
            <w:tcBorders>
              <w:bottom w:val="single" w:sz="4" w:space="0" w:color="000000"/>
            </w:tcBorders>
            <w:shd w:val="clear" w:color="auto" w:fill="D9D9D9"/>
          </w:tcPr>
          <w:p w14:paraId="52EC8529" w14:textId="77777777" w:rsidR="00BA1B52" w:rsidRPr="0071466C" w:rsidRDefault="00BA1B52" w:rsidP="00F01410">
            <w:pPr>
              <w:tabs>
                <w:tab w:val="center" w:pos="4153"/>
                <w:tab w:val="right" w:pos="8306"/>
              </w:tabs>
              <w:spacing w:before="120" w:after="0" w:line="240" w:lineRule="auto"/>
              <w:rPr>
                <w:rFonts w:eastAsia="Calibri"/>
                <w:b/>
              </w:rPr>
            </w:pPr>
            <w:r w:rsidRPr="0071466C">
              <w:rPr>
                <w:rFonts w:eastAsia="Calibri"/>
                <w:b/>
              </w:rPr>
              <w:t>Date</w:t>
            </w:r>
          </w:p>
        </w:tc>
        <w:tc>
          <w:tcPr>
            <w:tcW w:w="3096" w:type="dxa"/>
            <w:tcBorders>
              <w:bottom w:val="single" w:sz="4" w:space="0" w:color="000000"/>
            </w:tcBorders>
          </w:tcPr>
          <w:p w14:paraId="56BD657F" w14:textId="77777777" w:rsidR="00BA1B52" w:rsidRPr="0071466C" w:rsidRDefault="00BA1B52" w:rsidP="00F01410">
            <w:pPr>
              <w:tabs>
                <w:tab w:val="center" w:pos="4153"/>
                <w:tab w:val="right" w:pos="8306"/>
              </w:tabs>
              <w:spacing w:before="120" w:after="0" w:line="240" w:lineRule="auto"/>
              <w:rPr>
                <w:rFonts w:eastAsia="Calibri"/>
              </w:rPr>
            </w:pPr>
          </w:p>
        </w:tc>
      </w:tr>
    </w:tbl>
    <w:p w14:paraId="7D10145B" w14:textId="77777777" w:rsidR="00BA1B52" w:rsidRDefault="00BA1B52" w:rsidP="00BA1B52">
      <w:pPr>
        <w:spacing w:before="120" w:after="0" w:line="240" w:lineRule="auto"/>
        <w:rPr>
          <w:rFonts w:eastAsia="Times New Roman"/>
        </w:rPr>
      </w:pPr>
    </w:p>
    <w:p w14:paraId="0A81AB54" w14:textId="2B96615A" w:rsidR="00BA1B52" w:rsidRDefault="00BA1B5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p>
    <w:p w14:paraId="43217723" w14:textId="75E45174" w:rsidR="00BA1B52" w:rsidRDefault="00BA1B5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p>
    <w:p w14:paraId="5315C3E1" w14:textId="05086895" w:rsidR="00BA1B52" w:rsidRDefault="00BA1B5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p>
    <w:p w14:paraId="2EA0C770" w14:textId="690FED13" w:rsidR="00BA1B52" w:rsidRDefault="00BA1B5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p>
    <w:p w14:paraId="2306E67E" w14:textId="5AC53B86" w:rsidR="00BA1B52" w:rsidRDefault="00BA1B5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p>
    <w:p w14:paraId="5B897605" w14:textId="43817EB3" w:rsidR="00BA1B52" w:rsidRDefault="00BA1B5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p>
    <w:p w14:paraId="59E66D8C" w14:textId="78056980" w:rsidR="00BA1B52" w:rsidRDefault="00BA1B5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p>
    <w:p w14:paraId="02AD44F2" w14:textId="4C3AABB0" w:rsidR="00BA1B52" w:rsidRDefault="00BA1B5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p>
    <w:p w14:paraId="01D96C7D" w14:textId="0D23B0F5" w:rsidR="00BA1B52" w:rsidRDefault="00BA1B5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p>
    <w:p w14:paraId="2D486DAA" w14:textId="4EA3E83E" w:rsidR="00BA1B52" w:rsidRDefault="00BA1B5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p>
    <w:p w14:paraId="011166C9" w14:textId="13A0D722" w:rsidR="00BA1B52" w:rsidRDefault="00BA1B5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p>
    <w:p w14:paraId="1C69E9FA" w14:textId="2641EAC2" w:rsidR="00BA1B52" w:rsidRDefault="00BA1B5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p>
    <w:p w14:paraId="49D7E8E2" w14:textId="7B0E0478" w:rsidR="00BA1B52" w:rsidRDefault="00BA1B5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p>
    <w:p w14:paraId="63CE7A5C" w14:textId="0339048D" w:rsidR="00BA1B52" w:rsidRDefault="00BA1B5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p>
    <w:p w14:paraId="3D7042A1" w14:textId="16B8F72E" w:rsidR="00BA1B52" w:rsidRDefault="00BA1B5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p>
    <w:p w14:paraId="50EF5E46" w14:textId="0A0096F9" w:rsidR="00BA1B52" w:rsidRDefault="00BA1B5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p>
    <w:p w14:paraId="53AC8561" w14:textId="1C85B98D" w:rsidR="00BA1B52" w:rsidRDefault="00BA1B5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p>
    <w:p w14:paraId="512C0B7F" w14:textId="21C1E699" w:rsidR="00BA1B52" w:rsidRDefault="00BA1B52" w:rsidP="003638C2">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before="120" w:line="240" w:lineRule="auto"/>
        <w:rPr>
          <w:rFonts w:ascii="Arial" w:hAnsi="Arial" w:cs="Arial"/>
        </w:rPr>
      </w:pPr>
    </w:p>
    <w:p w14:paraId="3E7953FD" w14:textId="67F40D46" w:rsidR="006504C4" w:rsidRPr="00BA1B52" w:rsidRDefault="006504C4" w:rsidP="003638C2">
      <w:pPr>
        <w:spacing w:before="120" w:after="120" w:line="240" w:lineRule="auto"/>
        <w:rPr>
          <w:rFonts w:ascii="Arial" w:hAnsi="Arial" w:cs="Arial"/>
          <w:b/>
          <w:sz w:val="40"/>
          <w:szCs w:val="40"/>
        </w:rPr>
      </w:pPr>
      <w:r w:rsidRPr="00BA1B52">
        <w:rPr>
          <w:rFonts w:ascii="Arial" w:hAnsi="Arial" w:cs="Arial"/>
          <w:b/>
          <w:sz w:val="40"/>
          <w:szCs w:val="40"/>
        </w:rPr>
        <w:t xml:space="preserve">Person Specification </w:t>
      </w:r>
    </w:p>
    <w:p w14:paraId="3E6671FB" w14:textId="290563A1" w:rsidR="001A2182" w:rsidRPr="005857B1" w:rsidRDefault="005857B1" w:rsidP="003638C2">
      <w:pPr>
        <w:spacing w:before="120" w:after="120" w:line="240" w:lineRule="auto"/>
        <w:rPr>
          <w:rFonts w:ascii="Arial" w:hAnsi="Arial" w:cs="Arial"/>
          <w:sz w:val="36"/>
          <w:szCs w:val="36"/>
        </w:rPr>
      </w:pPr>
      <w:r w:rsidRPr="005857B1">
        <w:rPr>
          <w:rFonts w:ascii="Arial" w:hAnsi="Arial" w:cs="Arial"/>
          <w:b/>
          <w:sz w:val="36"/>
          <w:szCs w:val="36"/>
        </w:rPr>
        <w:t>Advice Centre Caseworker – Waterloo Foodbank</w:t>
      </w:r>
    </w:p>
    <w:tbl>
      <w:tblPr>
        <w:tblW w:w="0" w:type="auto"/>
        <w:tblInd w:w="-98" w:type="dxa"/>
        <w:tblLayout w:type="fixed"/>
        <w:tblCellMar>
          <w:top w:w="100" w:type="dxa"/>
          <w:left w:w="100" w:type="dxa"/>
          <w:bottom w:w="100" w:type="dxa"/>
          <w:right w:w="100" w:type="dxa"/>
        </w:tblCellMar>
        <w:tblLook w:val="0000" w:firstRow="0" w:lastRow="0" w:firstColumn="0" w:lastColumn="0" w:noHBand="0" w:noVBand="0"/>
      </w:tblPr>
      <w:tblGrid>
        <w:gridCol w:w="1920"/>
        <w:gridCol w:w="4120"/>
        <w:gridCol w:w="3640"/>
      </w:tblGrid>
      <w:tr w:rsidR="001A2182" w:rsidRPr="003638C2" w14:paraId="38CADB8D" w14:textId="77777777" w:rsidTr="00B27221">
        <w:trPr>
          <w:cantSplit/>
          <w:trHeight w:val="300"/>
          <w:tblHeader/>
        </w:trPr>
        <w:tc>
          <w:tcPr>
            <w:tcW w:w="1920" w:type="dxa"/>
            <w:tcBorders>
              <w:top w:val="single" w:sz="8" w:space="0" w:color="000000"/>
              <w:left w:val="single" w:sz="8" w:space="0" w:color="000000"/>
              <w:bottom w:val="single" w:sz="8" w:space="0" w:color="000000"/>
            </w:tcBorders>
            <w:shd w:val="clear" w:color="auto" w:fill="AFB3B2"/>
          </w:tcPr>
          <w:p w14:paraId="7B2F8871" w14:textId="77777777" w:rsidR="001A2182" w:rsidRPr="003638C2" w:rsidRDefault="001A2182" w:rsidP="003638C2">
            <w:pPr>
              <w:pStyle w:val="Sub-heading"/>
              <w:tabs>
                <w:tab w:val="left" w:pos="567"/>
                <w:tab w:val="left" w:pos="1134"/>
                <w:tab w:val="left" w:pos="1701"/>
              </w:tabs>
              <w:snapToGrid w:val="0"/>
              <w:jc w:val="center"/>
              <w:rPr>
                <w:rFonts w:ascii="Arial" w:hAnsi="Arial" w:cs="Arial"/>
                <w:sz w:val="22"/>
                <w:szCs w:val="22"/>
              </w:rPr>
            </w:pPr>
          </w:p>
        </w:tc>
        <w:tc>
          <w:tcPr>
            <w:tcW w:w="4120" w:type="dxa"/>
            <w:tcBorders>
              <w:top w:val="single" w:sz="8" w:space="0" w:color="000000"/>
              <w:left w:val="single" w:sz="8" w:space="0" w:color="000000"/>
              <w:bottom w:val="single" w:sz="8" w:space="0" w:color="000000"/>
            </w:tcBorders>
            <w:shd w:val="clear" w:color="auto" w:fill="AFB3B2"/>
            <w:tcMar>
              <w:top w:w="0" w:type="dxa"/>
              <w:left w:w="108" w:type="dxa"/>
              <w:bottom w:w="0" w:type="dxa"/>
              <w:right w:w="108" w:type="dxa"/>
            </w:tcMar>
          </w:tcPr>
          <w:p w14:paraId="69924438" w14:textId="77777777" w:rsidR="001A2182" w:rsidRPr="003638C2" w:rsidRDefault="001A2182" w:rsidP="003638C2">
            <w:pPr>
              <w:pStyle w:val="Sub-heading"/>
              <w:tabs>
                <w:tab w:val="left" w:pos="567"/>
                <w:tab w:val="left" w:pos="1134"/>
                <w:tab w:val="left" w:pos="1701"/>
                <w:tab w:val="left" w:pos="2268"/>
                <w:tab w:val="left" w:pos="2835"/>
                <w:tab w:val="left" w:pos="3402"/>
                <w:tab w:val="left" w:pos="3969"/>
              </w:tabs>
              <w:snapToGrid w:val="0"/>
              <w:jc w:val="center"/>
              <w:rPr>
                <w:rFonts w:ascii="Arial" w:hAnsi="Arial" w:cs="Arial"/>
                <w:b w:val="0"/>
                <w:bCs w:val="0"/>
                <w:sz w:val="22"/>
                <w:szCs w:val="22"/>
              </w:rPr>
            </w:pPr>
            <w:r w:rsidRPr="003638C2">
              <w:rPr>
                <w:rFonts w:ascii="Arial" w:hAnsi="Arial" w:cs="Arial"/>
                <w:b w:val="0"/>
                <w:bCs w:val="0"/>
                <w:sz w:val="22"/>
                <w:szCs w:val="22"/>
              </w:rPr>
              <w:t>Essential</w:t>
            </w:r>
          </w:p>
        </w:tc>
        <w:tc>
          <w:tcPr>
            <w:tcW w:w="3640" w:type="dxa"/>
            <w:tcBorders>
              <w:top w:val="single" w:sz="8" w:space="0" w:color="000000"/>
              <w:left w:val="single" w:sz="8" w:space="0" w:color="000000"/>
              <w:bottom w:val="single" w:sz="8" w:space="0" w:color="000000"/>
              <w:right w:val="single" w:sz="8" w:space="0" w:color="000000"/>
            </w:tcBorders>
            <w:shd w:val="clear" w:color="auto" w:fill="AFB3B2"/>
            <w:tcMar>
              <w:top w:w="0" w:type="dxa"/>
              <w:left w:w="108" w:type="dxa"/>
              <w:bottom w:w="0" w:type="dxa"/>
              <w:right w:w="108" w:type="dxa"/>
            </w:tcMar>
          </w:tcPr>
          <w:p w14:paraId="2B500B36" w14:textId="77777777" w:rsidR="001A2182" w:rsidRPr="003638C2" w:rsidRDefault="001A2182" w:rsidP="003638C2">
            <w:pPr>
              <w:pStyle w:val="Sub-heading"/>
              <w:tabs>
                <w:tab w:val="left" w:pos="567"/>
                <w:tab w:val="left" w:pos="1134"/>
                <w:tab w:val="left" w:pos="1701"/>
                <w:tab w:val="left" w:pos="2268"/>
                <w:tab w:val="left" w:pos="2835"/>
                <w:tab w:val="left" w:pos="3402"/>
              </w:tabs>
              <w:snapToGrid w:val="0"/>
              <w:jc w:val="center"/>
              <w:rPr>
                <w:rFonts w:ascii="Arial" w:hAnsi="Arial" w:cs="Arial"/>
                <w:b w:val="0"/>
                <w:bCs w:val="0"/>
                <w:sz w:val="22"/>
                <w:szCs w:val="22"/>
              </w:rPr>
            </w:pPr>
            <w:r w:rsidRPr="003638C2">
              <w:rPr>
                <w:rFonts w:ascii="Arial" w:hAnsi="Arial" w:cs="Arial"/>
                <w:b w:val="0"/>
                <w:bCs w:val="0"/>
                <w:sz w:val="22"/>
                <w:szCs w:val="22"/>
              </w:rPr>
              <w:t>Desirable</w:t>
            </w:r>
          </w:p>
        </w:tc>
      </w:tr>
      <w:tr w:rsidR="001A2182" w:rsidRPr="003638C2" w14:paraId="202F2895" w14:textId="77777777" w:rsidTr="007D795C">
        <w:trPr>
          <w:cantSplit/>
          <w:trHeight w:val="1167"/>
        </w:trPr>
        <w:tc>
          <w:tcPr>
            <w:tcW w:w="1920" w:type="dxa"/>
            <w:tcBorders>
              <w:left w:val="single" w:sz="8" w:space="0" w:color="000000"/>
              <w:bottom w:val="single" w:sz="8" w:space="0" w:color="000000"/>
            </w:tcBorders>
          </w:tcPr>
          <w:p w14:paraId="59558E42" w14:textId="77777777" w:rsidR="001A2182" w:rsidRPr="003638C2" w:rsidRDefault="001A2182" w:rsidP="003638C2">
            <w:pPr>
              <w:pStyle w:val="Body"/>
              <w:tabs>
                <w:tab w:val="left" w:pos="567"/>
                <w:tab w:val="left" w:pos="1134"/>
                <w:tab w:val="left" w:pos="1701"/>
              </w:tabs>
              <w:snapToGrid w:val="0"/>
              <w:spacing w:before="120"/>
              <w:rPr>
                <w:rFonts w:ascii="Arial" w:hAnsi="Arial" w:cs="Arial"/>
                <w:sz w:val="22"/>
                <w:szCs w:val="22"/>
              </w:rPr>
            </w:pPr>
            <w:r w:rsidRPr="003638C2">
              <w:rPr>
                <w:rFonts w:ascii="Arial" w:hAnsi="Arial" w:cs="Arial"/>
                <w:sz w:val="22"/>
                <w:szCs w:val="22"/>
              </w:rPr>
              <w:t xml:space="preserve">Qualifications </w:t>
            </w:r>
          </w:p>
        </w:tc>
        <w:tc>
          <w:tcPr>
            <w:tcW w:w="4120" w:type="dxa"/>
            <w:tcBorders>
              <w:left w:val="single" w:sz="8" w:space="0" w:color="000000"/>
              <w:bottom w:val="single" w:sz="8" w:space="0" w:color="000000"/>
            </w:tcBorders>
            <w:tcMar>
              <w:top w:w="0" w:type="dxa"/>
              <w:left w:w="108" w:type="dxa"/>
              <w:bottom w:w="0" w:type="dxa"/>
              <w:right w:w="108" w:type="dxa"/>
            </w:tcMar>
          </w:tcPr>
          <w:p w14:paraId="4AB85862" w14:textId="0E12BDE9" w:rsidR="007D795C" w:rsidRPr="003638C2" w:rsidRDefault="00D06286" w:rsidP="003638C2">
            <w:pPr>
              <w:pStyle w:val="Body"/>
              <w:numPr>
                <w:ilvl w:val="0"/>
                <w:numId w:val="8"/>
              </w:numPr>
              <w:tabs>
                <w:tab w:val="left" w:pos="567"/>
                <w:tab w:val="left" w:pos="1134"/>
                <w:tab w:val="left" w:pos="1701"/>
                <w:tab w:val="left" w:pos="2268"/>
                <w:tab w:val="left" w:pos="2835"/>
                <w:tab w:val="left" w:pos="3402"/>
              </w:tabs>
              <w:suppressAutoHyphens/>
              <w:spacing w:before="120" w:after="0"/>
              <w:ind w:left="357" w:hanging="357"/>
              <w:rPr>
                <w:rFonts w:ascii="Arial" w:hAnsi="Arial" w:cs="Arial"/>
                <w:sz w:val="22"/>
                <w:szCs w:val="22"/>
              </w:rPr>
            </w:pPr>
            <w:r w:rsidRPr="003638C2">
              <w:rPr>
                <w:rFonts w:ascii="Arial" w:hAnsi="Arial" w:cs="Arial"/>
                <w:sz w:val="22"/>
                <w:szCs w:val="22"/>
              </w:rPr>
              <w:t>Money Advice Service</w:t>
            </w:r>
            <w:r w:rsidR="007D795C" w:rsidRPr="003638C2">
              <w:rPr>
                <w:rFonts w:ascii="Arial" w:hAnsi="Arial" w:cs="Arial"/>
                <w:sz w:val="22"/>
                <w:szCs w:val="22"/>
              </w:rPr>
              <w:t xml:space="preserve"> accredited Debt Advice training </w:t>
            </w:r>
          </w:p>
          <w:p w14:paraId="000C4EC4" w14:textId="50EFD999" w:rsidR="004224DD" w:rsidRPr="003638C2" w:rsidRDefault="004224DD" w:rsidP="003638C2">
            <w:pPr>
              <w:pStyle w:val="Body"/>
              <w:numPr>
                <w:ilvl w:val="0"/>
                <w:numId w:val="8"/>
              </w:numPr>
              <w:tabs>
                <w:tab w:val="left" w:pos="567"/>
                <w:tab w:val="left" w:pos="1134"/>
                <w:tab w:val="left" w:pos="1701"/>
                <w:tab w:val="left" w:pos="2268"/>
                <w:tab w:val="left" w:pos="2835"/>
                <w:tab w:val="left" w:pos="3402"/>
              </w:tabs>
              <w:suppressAutoHyphens/>
              <w:spacing w:before="120" w:after="0"/>
              <w:ind w:left="357" w:hanging="357"/>
              <w:rPr>
                <w:rFonts w:ascii="Arial" w:hAnsi="Arial" w:cs="Arial"/>
                <w:sz w:val="22"/>
                <w:szCs w:val="22"/>
              </w:rPr>
            </w:pPr>
            <w:r w:rsidRPr="003638C2">
              <w:rPr>
                <w:rFonts w:ascii="Arial" w:hAnsi="Arial" w:cs="Arial"/>
                <w:sz w:val="22"/>
                <w:szCs w:val="22"/>
              </w:rPr>
              <w:t>Accredited benefits advice training</w:t>
            </w:r>
          </w:p>
          <w:p w14:paraId="1242ED51" w14:textId="2C744A7C" w:rsidR="00B71B67" w:rsidRPr="003638C2" w:rsidRDefault="00B71B67" w:rsidP="003638C2">
            <w:pPr>
              <w:pStyle w:val="NoSpacing"/>
              <w:spacing w:before="120"/>
              <w:rPr>
                <w:rFonts w:ascii="Arial" w:hAnsi="Arial" w:cs="Arial"/>
              </w:rPr>
            </w:pPr>
          </w:p>
        </w:tc>
        <w:tc>
          <w:tcPr>
            <w:tcW w:w="3640" w:type="dxa"/>
            <w:tcBorders>
              <w:left w:val="single" w:sz="8" w:space="0" w:color="000000"/>
              <w:bottom w:val="single" w:sz="8" w:space="0" w:color="000000"/>
              <w:right w:val="single" w:sz="8" w:space="0" w:color="000000"/>
            </w:tcBorders>
            <w:tcMar>
              <w:top w:w="0" w:type="dxa"/>
              <w:left w:w="108" w:type="dxa"/>
              <w:bottom w:w="0" w:type="dxa"/>
              <w:right w:w="108" w:type="dxa"/>
            </w:tcMar>
          </w:tcPr>
          <w:p w14:paraId="7E8B2C08" w14:textId="797FD7F2" w:rsidR="00684065" w:rsidRPr="003638C2" w:rsidRDefault="00CD5292" w:rsidP="003638C2">
            <w:pPr>
              <w:pStyle w:val="Body"/>
              <w:numPr>
                <w:ilvl w:val="0"/>
                <w:numId w:val="8"/>
              </w:numPr>
              <w:tabs>
                <w:tab w:val="left" w:pos="567"/>
                <w:tab w:val="left" w:pos="1134"/>
                <w:tab w:val="left" w:pos="1701"/>
                <w:tab w:val="left" w:pos="2268"/>
                <w:tab w:val="left" w:pos="2835"/>
                <w:tab w:val="left" w:pos="3402"/>
              </w:tabs>
              <w:suppressAutoHyphens/>
              <w:spacing w:before="120" w:after="0"/>
              <w:ind w:left="357" w:hanging="357"/>
              <w:rPr>
                <w:rFonts w:ascii="Arial" w:hAnsi="Arial" w:cs="Arial"/>
                <w:sz w:val="22"/>
                <w:szCs w:val="22"/>
              </w:rPr>
            </w:pPr>
            <w:r w:rsidRPr="003638C2">
              <w:rPr>
                <w:rFonts w:ascii="Arial" w:hAnsi="Arial" w:cs="Arial"/>
                <w:sz w:val="22"/>
                <w:szCs w:val="22"/>
              </w:rPr>
              <w:t>Qualification i</w:t>
            </w:r>
            <w:r w:rsidR="00D06286" w:rsidRPr="003638C2">
              <w:rPr>
                <w:rFonts w:ascii="Arial" w:hAnsi="Arial" w:cs="Arial"/>
                <w:sz w:val="22"/>
                <w:szCs w:val="22"/>
              </w:rPr>
              <w:t xml:space="preserve">n Community Work or Development, or advice </w:t>
            </w:r>
            <w:r w:rsidR="004224DD" w:rsidRPr="003638C2">
              <w:rPr>
                <w:rFonts w:ascii="Arial" w:hAnsi="Arial" w:cs="Arial"/>
                <w:sz w:val="22"/>
                <w:szCs w:val="22"/>
              </w:rPr>
              <w:t>work</w:t>
            </w:r>
          </w:p>
          <w:p w14:paraId="4DD7B2CA" w14:textId="08D28653" w:rsidR="007D795C" w:rsidRPr="003638C2" w:rsidRDefault="00D06286" w:rsidP="003638C2">
            <w:pPr>
              <w:pStyle w:val="Body"/>
              <w:numPr>
                <w:ilvl w:val="0"/>
                <w:numId w:val="8"/>
              </w:numPr>
              <w:tabs>
                <w:tab w:val="left" w:pos="567"/>
                <w:tab w:val="left" w:pos="1134"/>
                <w:tab w:val="left" w:pos="1701"/>
                <w:tab w:val="left" w:pos="2268"/>
                <w:tab w:val="left" w:pos="2835"/>
                <w:tab w:val="left" w:pos="3402"/>
              </w:tabs>
              <w:suppressAutoHyphens/>
              <w:spacing w:before="120" w:after="0"/>
              <w:ind w:left="357" w:hanging="357"/>
              <w:rPr>
                <w:rFonts w:ascii="Arial" w:hAnsi="Arial" w:cs="Arial"/>
                <w:sz w:val="22"/>
                <w:szCs w:val="22"/>
              </w:rPr>
            </w:pPr>
            <w:r w:rsidRPr="003638C2">
              <w:rPr>
                <w:rFonts w:ascii="Arial" w:hAnsi="Arial" w:cs="Arial"/>
                <w:sz w:val="22"/>
                <w:szCs w:val="22"/>
              </w:rPr>
              <w:t>Community Money Advice</w:t>
            </w:r>
            <w:r w:rsidR="007D795C" w:rsidRPr="003638C2">
              <w:rPr>
                <w:rFonts w:ascii="Arial" w:hAnsi="Arial" w:cs="Arial"/>
                <w:sz w:val="22"/>
                <w:szCs w:val="22"/>
              </w:rPr>
              <w:t xml:space="preserve"> training in Debt Advice</w:t>
            </w:r>
          </w:p>
          <w:p w14:paraId="36E5926D" w14:textId="3A95A87D" w:rsidR="00D06286" w:rsidRPr="003638C2" w:rsidRDefault="00A91055" w:rsidP="005857B1">
            <w:pPr>
              <w:pStyle w:val="Body"/>
              <w:numPr>
                <w:ilvl w:val="0"/>
                <w:numId w:val="8"/>
              </w:numPr>
              <w:tabs>
                <w:tab w:val="left" w:pos="567"/>
                <w:tab w:val="left" w:pos="1134"/>
                <w:tab w:val="left" w:pos="1701"/>
                <w:tab w:val="left" w:pos="2268"/>
                <w:tab w:val="left" w:pos="2835"/>
                <w:tab w:val="left" w:pos="3402"/>
              </w:tabs>
              <w:suppressAutoHyphens/>
              <w:spacing w:before="120" w:after="0"/>
              <w:ind w:left="357" w:hanging="357"/>
              <w:rPr>
                <w:rFonts w:ascii="Arial" w:hAnsi="Arial" w:cs="Arial"/>
                <w:sz w:val="22"/>
                <w:szCs w:val="22"/>
              </w:rPr>
            </w:pPr>
            <w:r w:rsidRPr="003638C2">
              <w:rPr>
                <w:rFonts w:ascii="Arial" w:hAnsi="Arial" w:cs="Arial"/>
                <w:sz w:val="22"/>
                <w:szCs w:val="22"/>
              </w:rPr>
              <w:t xml:space="preserve">Immigration advice qualification </w:t>
            </w:r>
          </w:p>
        </w:tc>
      </w:tr>
      <w:tr w:rsidR="00B71B67" w:rsidRPr="003638C2" w14:paraId="3FC557C4" w14:textId="77777777" w:rsidTr="00B27221">
        <w:trPr>
          <w:cantSplit/>
          <w:trHeight w:val="1740"/>
        </w:trPr>
        <w:tc>
          <w:tcPr>
            <w:tcW w:w="1920" w:type="dxa"/>
            <w:tcBorders>
              <w:left w:val="single" w:sz="8" w:space="0" w:color="000000"/>
              <w:bottom w:val="single" w:sz="8" w:space="0" w:color="000000"/>
            </w:tcBorders>
          </w:tcPr>
          <w:p w14:paraId="4C348C75" w14:textId="77777777" w:rsidR="00B71B67" w:rsidRPr="003638C2" w:rsidRDefault="00B71B67" w:rsidP="003638C2">
            <w:pPr>
              <w:pStyle w:val="NoSpacing"/>
              <w:spacing w:before="120"/>
              <w:rPr>
                <w:rFonts w:ascii="Arial" w:hAnsi="Arial" w:cs="Arial"/>
              </w:rPr>
            </w:pPr>
            <w:r w:rsidRPr="003638C2">
              <w:rPr>
                <w:rFonts w:ascii="Arial" w:hAnsi="Arial" w:cs="Arial"/>
              </w:rPr>
              <w:t>Job Knowledge</w:t>
            </w:r>
          </w:p>
        </w:tc>
        <w:tc>
          <w:tcPr>
            <w:tcW w:w="4120" w:type="dxa"/>
            <w:tcBorders>
              <w:left w:val="single" w:sz="8" w:space="0" w:color="000000"/>
              <w:bottom w:val="single" w:sz="8" w:space="0" w:color="000000"/>
            </w:tcBorders>
            <w:tcMar>
              <w:top w:w="0" w:type="dxa"/>
              <w:left w:w="108" w:type="dxa"/>
              <w:bottom w:w="0" w:type="dxa"/>
              <w:right w:w="108" w:type="dxa"/>
            </w:tcMar>
          </w:tcPr>
          <w:p w14:paraId="16FD446A" w14:textId="76586735" w:rsidR="00B71B67" w:rsidRPr="003638C2" w:rsidRDefault="00B71B67" w:rsidP="003638C2">
            <w:pPr>
              <w:pStyle w:val="NoSpacing"/>
              <w:numPr>
                <w:ilvl w:val="0"/>
                <w:numId w:val="10"/>
              </w:numPr>
              <w:spacing w:before="120"/>
              <w:rPr>
                <w:rFonts w:ascii="Arial" w:hAnsi="Arial" w:cs="Arial"/>
              </w:rPr>
            </w:pPr>
            <w:r w:rsidRPr="003638C2">
              <w:rPr>
                <w:rFonts w:ascii="Arial" w:hAnsi="Arial" w:cs="Arial"/>
              </w:rPr>
              <w:t>Proven understanding of Debt Advice practice</w:t>
            </w:r>
            <w:r w:rsidR="009D5494" w:rsidRPr="003638C2">
              <w:rPr>
                <w:rFonts w:ascii="Arial" w:hAnsi="Arial" w:cs="Arial"/>
              </w:rPr>
              <w:t xml:space="preserve"> and policy</w:t>
            </w:r>
          </w:p>
          <w:p w14:paraId="387C4814" w14:textId="7E56EC17" w:rsidR="00D06286" w:rsidRPr="003638C2" w:rsidRDefault="00D06286" w:rsidP="003638C2">
            <w:pPr>
              <w:pStyle w:val="NoSpacing"/>
              <w:numPr>
                <w:ilvl w:val="0"/>
                <w:numId w:val="10"/>
              </w:numPr>
              <w:spacing w:before="120"/>
              <w:rPr>
                <w:rFonts w:ascii="Arial" w:hAnsi="Arial" w:cs="Arial"/>
              </w:rPr>
            </w:pPr>
            <w:r w:rsidRPr="003638C2">
              <w:rPr>
                <w:rFonts w:ascii="Arial" w:hAnsi="Arial" w:cs="Arial"/>
              </w:rPr>
              <w:t>Proven knowledge of welfare benefits policy and advice practice</w:t>
            </w:r>
          </w:p>
          <w:p w14:paraId="63406AAF" w14:textId="77777777" w:rsidR="00D70911" w:rsidRPr="003638C2" w:rsidRDefault="00CD5292" w:rsidP="003638C2">
            <w:pPr>
              <w:pStyle w:val="NoSpacing"/>
              <w:numPr>
                <w:ilvl w:val="0"/>
                <w:numId w:val="10"/>
              </w:numPr>
              <w:spacing w:before="120"/>
              <w:rPr>
                <w:rFonts w:ascii="Arial" w:hAnsi="Arial" w:cs="Arial"/>
              </w:rPr>
            </w:pPr>
            <w:r w:rsidRPr="003638C2">
              <w:rPr>
                <w:rFonts w:ascii="Arial" w:hAnsi="Arial" w:cs="Arial"/>
              </w:rPr>
              <w:t>Data and information</w:t>
            </w:r>
            <w:r w:rsidR="00D70911" w:rsidRPr="003638C2">
              <w:rPr>
                <w:rFonts w:ascii="Arial" w:hAnsi="Arial" w:cs="Arial"/>
              </w:rPr>
              <w:t xml:space="preserve"> management</w:t>
            </w:r>
          </w:p>
          <w:p w14:paraId="2F8193BF" w14:textId="3C8AFA75" w:rsidR="007D795C" w:rsidRPr="003638C2" w:rsidRDefault="009D5494" w:rsidP="003638C2">
            <w:pPr>
              <w:pStyle w:val="NoSpacing"/>
              <w:numPr>
                <w:ilvl w:val="0"/>
                <w:numId w:val="10"/>
              </w:numPr>
              <w:spacing w:before="120"/>
              <w:rPr>
                <w:rFonts w:ascii="Arial" w:hAnsi="Arial" w:cs="Arial"/>
              </w:rPr>
            </w:pPr>
            <w:r w:rsidRPr="003638C2">
              <w:rPr>
                <w:rFonts w:ascii="Arial" w:hAnsi="Arial" w:cs="Arial"/>
              </w:rPr>
              <w:t>Up-to-date k</w:t>
            </w:r>
            <w:r w:rsidR="007D795C" w:rsidRPr="003638C2">
              <w:rPr>
                <w:rFonts w:ascii="Arial" w:hAnsi="Arial" w:cs="Arial"/>
              </w:rPr>
              <w:t>nowledge and understanding of welfare and other social policy</w:t>
            </w:r>
          </w:p>
        </w:tc>
        <w:tc>
          <w:tcPr>
            <w:tcW w:w="3640" w:type="dxa"/>
            <w:tcBorders>
              <w:left w:val="single" w:sz="8" w:space="0" w:color="000000"/>
              <w:bottom w:val="single" w:sz="8" w:space="0" w:color="000000"/>
              <w:right w:val="single" w:sz="8" w:space="0" w:color="000000"/>
            </w:tcBorders>
            <w:tcMar>
              <w:top w:w="0" w:type="dxa"/>
              <w:left w:w="108" w:type="dxa"/>
              <w:bottom w:w="0" w:type="dxa"/>
              <w:right w:w="108" w:type="dxa"/>
            </w:tcMar>
          </w:tcPr>
          <w:p w14:paraId="7138E411" w14:textId="77777777" w:rsidR="00B71B67" w:rsidRPr="003638C2" w:rsidRDefault="004357FB" w:rsidP="003638C2">
            <w:pPr>
              <w:pStyle w:val="NoSpacing"/>
              <w:numPr>
                <w:ilvl w:val="0"/>
                <w:numId w:val="10"/>
              </w:numPr>
              <w:spacing w:before="120"/>
              <w:rPr>
                <w:rFonts w:ascii="Arial" w:hAnsi="Arial" w:cs="Arial"/>
              </w:rPr>
            </w:pPr>
            <w:r w:rsidRPr="003638C2">
              <w:rPr>
                <w:rFonts w:ascii="Arial" w:hAnsi="Arial" w:cs="Arial"/>
              </w:rPr>
              <w:t>Digital</w:t>
            </w:r>
            <w:r w:rsidR="00D70911" w:rsidRPr="003638C2">
              <w:rPr>
                <w:rFonts w:ascii="Arial" w:hAnsi="Arial" w:cs="Arial"/>
              </w:rPr>
              <w:t xml:space="preserve"> communications</w:t>
            </w:r>
          </w:p>
          <w:p w14:paraId="3CF8F06A" w14:textId="77777777" w:rsidR="009D5494" w:rsidRPr="003638C2" w:rsidRDefault="009D5494" w:rsidP="003638C2">
            <w:pPr>
              <w:pStyle w:val="NoSpacing"/>
              <w:numPr>
                <w:ilvl w:val="0"/>
                <w:numId w:val="10"/>
              </w:numPr>
              <w:spacing w:before="120"/>
              <w:rPr>
                <w:rFonts w:ascii="Arial" w:hAnsi="Arial" w:cs="Arial"/>
              </w:rPr>
            </w:pPr>
            <w:r w:rsidRPr="003638C2">
              <w:rPr>
                <w:rFonts w:ascii="Arial" w:hAnsi="Arial" w:cs="Arial"/>
              </w:rPr>
              <w:t>Understanding of issues facing residents in Lambeth and Southwark</w:t>
            </w:r>
          </w:p>
          <w:p w14:paraId="352BEA8D" w14:textId="77777777" w:rsidR="00D06286" w:rsidRPr="003638C2" w:rsidRDefault="00D06286" w:rsidP="003638C2">
            <w:pPr>
              <w:pStyle w:val="NoSpacing"/>
              <w:numPr>
                <w:ilvl w:val="0"/>
                <w:numId w:val="10"/>
              </w:numPr>
              <w:spacing w:before="120"/>
              <w:rPr>
                <w:rFonts w:ascii="Arial" w:hAnsi="Arial" w:cs="Arial"/>
              </w:rPr>
            </w:pPr>
            <w:r w:rsidRPr="003638C2">
              <w:rPr>
                <w:rFonts w:ascii="Arial" w:hAnsi="Arial" w:cs="Arial"/>
              </w:rPr>
              <w:t>Experience of working within a Foodbank or similar project</w:t>
            </w:r>
          </w:p>
          <w:p w14:paraId="190DC182" w14:textId="738E8107" w:rsidR="00D06286" w:rsidRPr="003638C2" w:rsidRDefault="00D06286" w:rsidP="003638C2">
            <w:pPr>
              <w:pStyle w:val="NoSpacing"/>
              <w:spacing w:before="120"/>
              <w:ind w:left="360"/>
              <w:rPr>
                <w:rFonts w:ascii="Arial" w:hAnsi="Arial" w:cs="Arial"/>
              </w:rPr>
            </w:pPr>
          </w:p>
        </w:tc>
      </w:tr>
      <w:tr w:rsidR="001A2182" w:rsidRPr="003638C2" w14:paraId="1B83553A" w14:textId="77777777" w:rsidTr="00B27221">
        <w:trPr>
          <w:cantSplit/>
          <w:trHeight w:val="1740"/>
        </w:trPr>
        <w:tc>
          <w:tcPr>
            <w:tcW w:w="1920" w:type="dxa"/>
            <w:tcBorders>
              <w:left w:val="single" w:sz="8" w:space="0" w:color="000000"/>
              <w:bottom w:val="single" w:sz="8" w:space="0" w:color="000000"/>
            </w:tcBorders>
          </w:tcPr>
          <w:p w14:paraId="10C4D53F" w14:textId="77777777" w:rsidR="001A2182" w:rsidRPr="003638C2" w:rsidRDefault="001A2182" w:rsidP="003638C2">
            <w:pPr>
              <w:pStyle w:val="NoSpacing"/>
              <w:spacing w:before="120"/>
              <w:rPr>
                <w:rFonts w:ascii="Arial" w:hAnsi="Arial" w:cs="Arial"/>
              </w:rPr>
            </w:pPr>
            <w:r w:rsidRPr="003638C2">
              <w:rPr>
                <w:rFonts w:ascii="Arial" w:hAnsi="Arial" w:cs="Arial"/>
              </w:rPr>
              <w:t>Experience</w:t>
            </w:r>
          </w:p>
        </w:tc>
        <w:tc>
          <w:tcPr>
            <w:tcW w:w="4120" w:type="dxa"/>
            <w:tcBorders>
              <w:left w:val="single" w:sz="8" w:space="0" w:color="000000"/>
              <w:bottom w:val="single" w:sz="8" w:space="0" w:color="000000"/>
            </w:tcBorders>
            <w:tcMar>
              <w:top w:w="0" w:type="dxa"/>
              <w:left w:w="108" w:type="dxa"/>
              <w:bottom w:w="0" w:type="dxa"/>
              <w:right w:w="108" w:type="dxa"/>
            </w:tcMar>
          </w:tcPr>
          <w:p w14:paraId="2086C6C3" w14:textId="2361FC42" w:rsidR="00D70911" w:rsidRPr="003638C2" w:rsidRDefault="007D795C" w:rsidP="003638C2">
            <w:pPr>
              <w:pStyle w:val="NoSpacing"/>
              <w:numPr>
                <w:ilvl w:val="0"/>
                <w:numId w:val="11"/>
              </w:numPr>
              <w:spacing w:before="120"/>
              <w:rPr>
                <w:rFonts w:ascii="Arial" w:hAnsi="Arial" w:cs="Arial"/>
              </w:rPr>
            </w:pPr>
            <w:r w:rsidRPr="003638C2">
              <w:rPr>
                <w:rFonts w:ascii="Arial" w:hAnsi="Arial" w:cs="Arial"/>
              </w:rPr>
              <w:t xml:space="preserve">Face-to-face advice casework experience </w:t>
            </w:r>
          </w:p>
          <w:p w14:paraId="77D51484" w14:textId="0C860874" w:rsidR="007D795C" w:rsidRPr="003638C2" w:rsidRDefault="007D795C" w:rsidP="003638C2">
            <w:pPr>
              <w:pStyle w:val="NoSpacing"/>
              <w:numPr>
                <w:ilvl w:val="0"/>
                <w:numId w:val="11"/>
              </w:numPr>
              <w:spacing w:before="120"/>
              <w:rPr>
                <w:rFonts w:ascii="Arial" w:hAnsi="Arial" w:cs="Arial"/>
              </w:rPr>
            </w:pPr>
            <w:r w:rsidRPr="003638C2">
              <w:rPr>
                <w:rFonts w:ascii="Arial" w:hAnsi="Arial" w:cs="Arial"/>
              </w:rPr>
              <w:t>Debt advice casework experience</w:t>
            </w:r>
          </w:p>
          <w:p w14:paraId="10844BA6" w14:textId="3CBCB96F" w:rsidR="007D795C" w:rsidRPr="003638C2" w:rsidRDefault="007D795C" w:rsidP="003638C2">
            <w:pPr>
              <w:pStyle w:val="NoSpacing"/>
              <w:numPr>
                <w:ilvl w:val="0"/>
                <w:numId w:val="11"/>
              </w:numPr>
              <w:spacing w:before="120"/>
              <w:rPr>
                <w:rFonts w:ascii="Arial" w:hAnsi="Arial" w:cs="Arial"/>
              </w:rPr>
            </w:pPr>
            <w:r w:rsidRPr="003638C2">
              <w:rPr>
                <w:rFonts w:ascii="Arial" w:hAnsi="Arial" w:cs="Arial"/>
              </w:rPr>
              <w:t>Bene</w:t>
            </w:r>
            <w:r w:rsidR="00D06286" w:rsidRPr="003638C2">
              <w:rPr>
                <w:rFonts w:ascii="Arial" w:hAnsi="Arial" w:cs="Arial"/>
              </w:rPr>
              <w:t>fits advice casework experience</w:t>
            </w:r>
          </w:p>
          <w:p w14:paraId="65965000" w14:textId="77777777" w:rsidR="00D70911" w:rsidRPr="003638C2" w:rsidRDefault="007D795C" w:rsidP="003638C2">
            <w:pPr>
              <w:pStyle w:val="NoSpacing"/>
              <w:numPr>
                <w:ilvl w:val="0"/>
                <w:numId w:val="11"/>
              </w:numPr>
              <w:spacing w:before="120"/>
              <w:rPr>
                <w:rFonts w:ascii="Arial" w:hAnsi="Arial" w:cs="Arial"/>
              </w:rPr>
            </w:pPr>
            <w:r w:rsidRPr="003638C2">
              <w:rPr>
                <w:rFonts w:ascii="Arial" w:hAnsi="Arial" w:cs="Arial"/>
              </w:rPr>
              <w:t>Experience of data management and keeping case records</w:t>
            </w:r>
          </w:p>
          <w:p w14:paraId="602A85C4" w14:textId="294E60EC" w:rsidR="009D5494" w:rsidRPr="003638C2" w:rsidRDefault="009D5494" w:rsidP="003638C2">
            <w:pPr>
              <w:pStyle w:val="NoSpacing"/>
              <w:numPr>
                <w:ilvl w:val="0"/>
                <w:numId w:val="11"/>
              </w:numPr>
              <w:spacing w:before="120"/>
              <w:rPr>
                <w:rFonts w:ascii="Arial" w:hAnsi="Arial" w:cs="Arial"/>
              </w:rPr>
            </w:pPr>
            <w:r w:rsidRPr="003638C2">
              <w:rPr>
                <w:rFonts w:ascii="Arial" w:hAnsi="Arial" w:cs="Arial"/>
              </w:rPr>
              <w:t>Working with people who have multiple and complex needs</w:t>
            </w:r>
          </w:p>
        </w:tc>
        <w:tc>
          <w:tcPr>
            <w:tcW w:w="3640" w:type="dxa"/>
            <w:tcBorders>
              <w:left w:val="single" w:sz="8" w:space="0" w:color="000000"/>
              <w:bottom w:val="single" w:sz="8" w:space="0" w:color="000000"/>
              <w:right w:val="single" w:sz="8" w:space="0" w:color="000000"/>
            </w:tcBorders>
            <w:tcMar>
              <w:top w:w="0" w:type="dxa"/>
              <w:left w:w="108" w:type="dxa"/>
              <w:bottom w:w="0" w:type="dxa"/>
              <w:right w:w="108" w:type="dxa"/>
            </w:tcMar>
          </w:tcPr>
          <w:p w14:paraId="5A5A8FBC" w14:textId="77777777" w:rsidR="001A2182" w:rsidRPr="003638C2" w:rsidRDefault="00D70911" w:rsidP="003638C2">
            <w:pPr>
              <w:pStyle w:val="NoSpacing"/>
              <w:numPr>
                <w:ilvl w:val="0"/>
                <w:numId w:val="11"/>
              </w:numPr>
              <w:spacing w:before="120"/>
              <w:rPr>
                <w:rFonts w:ascii="Arial" w:hAnsi="Arial" w:cs="Arial"/>
              </w:rPr>
            </w:pPr>
            <w:r w:rsidRPr="003638C2">
              <w:rPr>
                <w:rFonts w:ascii="Arial" w:hAnsi="Arial" w:cs="Arial"/>
              </w:rPr>
              <w:t>Proven experience of working or volunteering within a not for profit organisation</w:t>
            </w:r>
          </w:p>
          <w:p w14:paraId="2C3C197C" w14:textId="77777777" w:rsidR="00D70911" w:rsidRPr="003638C2" w:rsidRDefault="00CD5292" w:rsidP="003638C2">
            <w:pPr>
              <w:pStyle w:val="NoSpacing"/>
              <w:numPr>
                <w:ilvl w:val="0"/>
                <w:numId w:val="11"/>
              </w:numPr>
              <w:spacing w:before="120"/>
              <w:rPr>
                <w:rFonts w:ascii="Arial" w:hAnsi="Arial" w:cs="Arial"/>
              </w:rPr>
            </w:pPr>
            <w:r w:rsidRPr="003638C2">
              <w:rPr>
                <w:rFonts w:ascii="Arial" w:hAnsi="Arial" w:cs="Arial"/>
              </w:rPr>
              <w:t xml:space="preserve">Experience of </w:t>
            </w:r>
            <w:proofErr w:type="spellStart"/>
            <w:r w:rsidRPr="003638C2">
              <w:rPr>
                <w:rFonts w:ascii="Arial" w:hAnsi="Arial" w:cs="Arial"/>
              </w:rPr>
              <w:t>Trussell</w:t>
            </w:r>
            <w:proofErr w:type="spellEnd"/>
            <w:r w:rsidRPr="003638C2">
              <w:rPr>
                <w:rFonts w:ascii="Arial" w:hAnsi="Arial" w:cs="Arial"/>
              </w:rPr>
              <w:t xml:space="preserve"> Trust and Catalyst databases </w:t>
            </w:r>
          </w:p>
          <w:p w14:paraId="67F7C9B3" w14:textId="77777777" w:rsidR="00A91055" w:rsidRPr="003638C2" w:rsidRDefault="00A91055" w:rsidP="003638C2">
            <w:pPr>
              <w:pStyle w:val="NoSpacing"/>
              <w:numPr>
                <w:ilvl w:val="0"/>
                <w:numId w:val="11"/>
              </w:numPr>
              <w:spacing w:before="120"/>
              <w:rPr>
                <w:rFonts w:ascii="Arial" w:hAnsi="Arial" w:cs="Arial"/>
              </w:rPr>
            </w:pPr>
            <w:r w:rsidRPr="003638C2">
              <w:rPr>
                <w:rFonts w:ascii="Arial" w:hAnsi="Arial" w:cs="Arial"/>
              </w:rPr>
              <w:t xml:space="preserve">Immigration advice experience </w:t>
            </w:r>
          </w:p>
          <w:p w14:paraId="10F17E34" w14:textId="39BD4FBC" w:rsidR="00A91055" w:rsidRPr="003638C2" w:rsidRDefault="00A91055" w:rsidP="003638C2">
            <w:pPr>
              <w:pStyle w:val="NoSpacing"/>
              <w:numPr>
                <w:ilvl w:val="0"/>
                <w:numId w:val="11"/>
              </w:numPr>
              <w:spacing w:before="120"/>
              <w:rPr>
                <w:rFonts w:ascii="Arial" w:hAnsi="Arial" w:cs="Arial"/>
              </w:rPr>
            </w:pPr>
            <w:r w:rsidRPr="003638C2">
              <w:rPr>
                <w:rFonts w:ascii="Arial" w:hAnsi="Arial" w:cs="Arial"/>
              </w:rPr>
              <w:t xml:space="preserve">Housing advice experience </w:t>
            </w:r>
          </w:p>
        </w:tc>
      </w:tr>
      <w:tr w:rsidR="001A2182" w:rsidRPr="003638C2" w14:paraId="36873D8B" w14:textId="77777777" w:rsidTr="00B27221">
        <w:trPr>
          <w:cantSplit/>
          <w:trHeight w:val="2760"/>
        </w:trPr>
        <w:tc>
          <w:tcPr>
            <w:tcW w:w="1920" w:type="dxa"/>
            <w:tcBorders>
              <w:left w:val="single" w:sz="8" w:space="0" w:color="000000"/>
              <w:bottom w:val="single" w:sz="8" w:space="0" w:color="000000"/>
            </w:tcBorders>
          </w:tcPr>
          <w:p w14:paraId="18695EBA" w14:textId="77777777" w:rsidR="001A2182" w:rsidRPr="003638C2" w:rsidRDefault="001A2182" w:rsidP="003638C2">
            <w:pPr>
              <w:pStyle w:val="NoSpacing"/>
              <w:spacing w:before="120"/>
              <w:rPr>
                <w:rFonts w:ascii="Arial" w:hAnsi="Arial" w:cs="Arial"/>
              </w:rPr>
            </w:pPr>
            <w:r w:rsidRPr="003638C2">
              <w:rPr>
                <w:rFonts w:ascii="Arial" w:hAnsi="Arial" w:cs="Arial"/>
              </w:rPr>
              <w:t>Skills</w:t>
            </w:r>
          </w:p>
        </w:tc>
        <w:tc>
          <w:tcPr>
            <w:tcW w:w="4120" w:type="dxa"/>
            <w:tcBorders>
              <w:left w:val="single" w:sz="8" w:space="0" w:color="000000"/>
              <w:bottom w:val="single" w:sz="8" w:space="0" w:color="000000"/>
            </w:tcBorders>
            <w:tcMar>
              <w:top w:w="0" w:type="dxa"/>
              <w:left w:w="108" w:type="dxa"/>
              <w:bottom w:w="0" w:type="dxa"/>
              <w:right w:w="108" w:type="dxa"/>
            </w:tcMar>
          </w:tcPr>
          <w:p w14:paraId="14B37F10" w14:textId="77777777" w:rsidR="00D70911" w:rsidRPr="003638C2" w:rsidRDefault="0051350E" w:rsidP="003638C2">
            <w:pPr>
              <w:pStyle w:val="NoSpacing"/>
              <w:numPr>
                <w:ilvl w:val="0"/>
                <w:numId w:val="12"/>
              </w:numPr>
              <w:spacing w:before="120"/>
              <w:rPr>
                <w:rFonts w:ascii="Arial" w:hAnsi="Arial" w:cs="Arial"/>
              </w:rPr>
            </w:pPr>
            <w:r w:rsidRPr="003638C2">
              <w:rPr>
                <w:rFonts w:ascii="Arial" w:hAnsi="Arial" w:cs="Arial"/>
              </w:rPr>
              <w:t>Excellent organisational skills</w:t>
            </w:r>
          </w:p>
          <w:p w14:paraId="451E3B77" w14:textId="77777777" w:rsidR="0051350E" w:rsidRPr="003638C2" w:rsidRDefault="0051350E" w:rsidP="003638C2">
            <w:pPr>
              <w:pStyle w:val="NoSpacing"/>
              <w:numPr>
                <w:ilvl w:val="0"/>
                <w:numId w:val="12"/>
              </w:numPr>
              <w:spacing w:before="120"/>
              <w:rPr>
                <w:rFonts w:ascii="Arial" w:hAnsi="Arial" w:cs="Arial"/>
              </w:rPr>
            </w:pPr>
            <w:r w:rsidRPr="003638C2">
              <w:rPr>
                <w:rFonts w:ascii="Arial" w:hAnsi="Arial" w:cs="Arial"/>
              </w:rPr>
              <w:t>Excellent interpersonal skills</w:t>
            </w:r>
          </w:p>
          <w:p w14:paraId="33DC15FA" w14:textId="77777777" w:rsidR="0051350E" w:rsidRPr="003638C2" w:rsidRDefault="0051350E" w:rsidP="003638C2">
            <w:pPr>
              <w:pStyle w:val="NoSpacing"/>
              <w:numPr>
                <w:ilvl w:val="0"/>
                <w:numId w:val="12"/>
              </w:numPr>
              <w:spacing w:before="120"/>
              <w:rPr>
                <w:rFonts w:ascii="Arial" w:hAnsi="Arial" w:cs="Arial"/>
              </w:rPr>
            </w:pPr>
            <w:r w:rsidRPr="003638C2">
              <w:rPr>
                <w:rFonts w:ascii="Arial" w:hAnsi="Arial" w:cs="Arial"/>
              </w:rPr>
              <w:t>Excellent verbal and written communication skills</w:t>
            </w:r>
          </w:p>
          <w:p w14:paraId="5394C6D0" w14:textId="2A436A94" w:rsidR="0051350E" w:rsidRPr="003638C2" w:rsidRDefault="0051350E" w:rsidP="003638C2">
            <w:pPr>
              <w:pStyle w:val="NoSpacing"/>
              <w:numPr>
                <w:ilvl w:val="0"/>
                <w:numId w:val="12"/>
              </w:numPr>
              <w:spacing w:before="120"/>
              <w:rPr>
                <w:rFonts w:ascii="Arial" w:hAnsi="Arial" w:cs="Arial"/>
              </w:rPr>
            </w:pPr>
            <w:r w:rsidRPr="003638C2">
              <w:rPr>
                <w:rFonts w:ascii="Arial" w:hAnsi="Arial" w:cs="Arial"/>
              </w:rPr>
              <w:t xml:space="preserve">High level of computer literacy </w:t>
            </w:r>
          </w:p>
        </w:tc>
        <w:tc>
          <w:tcPr>
            <w:tcW w:w="3640" w:type="dxa"/>
            <w:tcBorders>
              <w:left w:val="single" w:sz="8" w:space="0" w:color="000000"/>
              <w:bottom w:val="single" w:sz="8" w:space="0" w:color="000000"/>
              <w:right w:val="single" w:sz="8" w:space="0" w:color="000000"/>
            </w:tcBorders>
            <w:tcMar>
              <w:top w:w="0" w:type="dxa"/>
              <w:left w:w="108" w:type="dxa"/>
              <w:bottom w:w="0" w:type="dxa"/>
              <w:right w:w="108" w:type="dxa"/>
            </w:tcMar>
          </w:tcPr>
          <w:p w14:paraId="0D9C0C0E" w14:textId="77777777" w:rsidR="001A2182" w:rsidRPr="003638C2" w:rsidRDefault="001A2182" w:rsidP="003638C2">
            <w:pPr>
              <w:pStyle w:val="NoSpacing"/>
              <w:spacing w:before="120"/>
              <w:rPr>
                <w:rFonts w:ascii="Arial" w:hAnsi="Arial" w:cs="Arial"/>
              </w:rPr>
            </w:pPr>
          </w:p>
        </w:tc>
      </w:tr>
      <w:tr w:rsidR="001A2182" w:rsidRPr="003638C2" w14:paraId="364CB2EE" w14:textId="77777777" w:rsidTr="00B27221">
        <w:trPr>
          <w:cantSplit/>
          <w:trHeight w:val="2520"/>
        </w:trPr>
        <w:tc>
          <w:tcPr>
            <w:tcW w:w="1920" w:type="dxa"/>
            <w:tcBorders>
              <w:left w:val="single" w:sz="8" w:space="0" w:color="000000"/>
              <w:bottom w:val="single" w:sz="8" w:space="0" w:color="000000"/>
            </w:tcBorders>
          </w:tcPr>
          <w:p w14:paraId="7D50C9C5" w14:textId="77777777" w:rsidR="001A2182" w:rsidRPr="003638C2" w:rsidRDefault="001A2182" w:rsidP="003638C2">
            <w:pPr>
              <w:pStyle w:val="NoSpacing"/>
              <w:spacing w:before="120"/>
              <w:rPr>
                <w:rFonts w:ascii="Arial" w:hAnsi="Arial" w:cs="Arial"/>
              </w:rPr>
            </w:pPr>
            <w:r w:rsidRPr="003638C2">
              <w:rPr>
                <w:rFonts w:ascii="Arial" w:hAnsi="Arial" w:cs="Arial"/>
              </w:rPr>
              <w:t>Other Attributes</w:t>
            </w:r>
          </w:p>
        </w:tc>
        <w:tc>
          <w:tcPr>
            <w:tcW w:w="4120" w:type="dxa"/>
            <w:tcBorders>
              <w:left w:val="single" w:sz="8" w:space="0" w:color="000000"/>
              <w:bottom w:val="single" w:sz="8" w:space="0" w:color="000000"/>
            </w:tcBorders>
            <w:tcMar>
              <w:top w:w="0" w:type="dxa"/>
              <w:left w:w="108" w:type="dxa"/>
              <w:bottom w:w="0" w:type="dxa"/>
              <w:right w:w="108" w:type="dxa"/>
            </w:tcMar>
          </w:tcPr>
          <w:p w14:paraId="5A45DA03" w14:textId="1C9A24DB" w:rsidR="0051350E" w:rsidRPr="005857B1" w:rsidRDefault="001A2182" w:rsidP="005857B1">
            <w:pPr>
              <w:pStyle w:val="NoSpacing"/>
              <w:numPr>
                <w:ilvl w:val="0"/>
                <w:numId w:val="17"/>
              </w:numPr>
              <w:spacing w:before="120"/>
              <w:rPr>
                <w:rFonts w:ascii="Arial" w:hAnsi="Arial" w:cs="Arial"/>
              </w:rPr>
            </w:pPr>
            <w:bookmarkStart w:id="0" w:name="_GoBack"/>
            <w:bookmarkEnd w:id="0"/>
            <w:r w:rsidRPr="005857B1">
              <w:rPr>
                <w:rFonts w:ascii="Arial" w:hAnsi="Arial" w:cs="Arial"/>
              </w:rPr>
              <w:t>Team player</w:t>
            </w:r>
          </w:p>
          <w:p w14:paraId="0050EB0F" w14:textId="171E0EEF" w:rsidR="0051350E" w:rsidRPr="005857B1" w:rsidRDefault="001A2182" w:rsidP="005857B1">
            <w:pPr>
              <w:pStyle w:val="NoSpacing"/>
              <w:numPr>
                <w:ilvl w:val="0"/>
                <w:numId w:val="17"/>
              </w:numPr>
              <w:spacing w:before="120"/>
              <w:rPr>
                <w:rFonts w:ascii="Arial" w:hAnsi="Arial" w:cs="Arial"/>
              </w:rPr>
            </w:pPr>
            <w:r w:rsidRPr="005857B1">
              <w:rPr>
                <w:rFonts w:ascii="Arial" w:hAnsi="Arial" w:cs="Arial"/>
              </w:rPr>
              <w:t xml:space="preserve">Flexible and </w:t>
            </w:r>
            <w:r w:rsidR="00CD5292" w:rsidRPr="005857B1">
              <w:rPr>
                <w:rFonts w:ascii="Arial" w:hAnsi="Arial" w:cs="Arial"/>
              </w:rPr>
              <w:t>self-motivated</w:t>
            </w:r>
          </w:p>
          <w:p w14:paraId="5D0C0280" w14:textId="77777777" w:rsidR="001A2182" w:rsidRPr="005857B1" w:rsidRDefault="00CD5292" w:rsidP="005857B1">
            <w:pPr>
              <w:pStyle w:val="NoSpacing"/>
              <w:numPr>
                <w:ilvl w:val="0"/>
                <w:numId w:val="17"/>
              </w:numPr>
              <w:spacing w:before="120"/>
              <w:rPr>
                <w:rFonts w:ascii="Arial" w:hAnsi="Arial" w:cs="Arial"/>
              </w:rPr>
            </w:pPr>
            <w:r w:rsidRPr="005857B1">
              <w:rPr>
                <w:rFonts w:ascii="Arial" w:hAnsi="Arial" w:cs="Arial"/>
              </w:rPr>
              <w:t>Committed to p</w:t>
            </w:r>
            <w:r w:rsidR="0051350E" w:rsidRPr="005857B1">
              <w:rPr>
                <w:rFonts w:ascii="Arial" w:hAnsi="Arial" w:cs="Arial"/>
              </w:rPr>
              <w:t>artnership</w:t>
            </w:r>
          </w:p>
          <w:p w14:paraId="467C0CD6" w14:textId="77777777" w:rsidR="005857B1" w:rsidRPr="005857B1" w:rsidRDefault="005857B1" w:rsidP="005857B1">
            <w:pPr>
              <w:pStyle w:val="ListParagraph"/>
              <w:numPr>
                <w:ilvl w:val="0"/>
                <w:numId w:val="17"/>
              </w:numPr>
              <w:autoSpaceDE w:val="0"/>
              <w:autoSpaceDN w:val="0"/>
              <w:adjustRightInd w:val="0"/>
              <w:spacing w:before="120" w:after="0" w:line="240" w:lineRule="auto"/>
              <w:contextualSpacing w:val="0"/>
              <w:rPr>
                <w:rFonts w:ascii="Arial" w:hAnsi="Arial" w:cs="Arial"/>
              </w:rPr>
            </w:pPr>
            <w:r w:rsidRPr="005857B1">
              <w:rPr>
                <w:rFonts w:ascii="Arial" w:hAnsi="Arial" w:cs="Arial"/>
              </w:rPr>
              <w:t>Commitment to safeguarding and promoting the welfare of children, young people and vulnerable adults.</w:t>
            </w:r>
          </w:p>
          <w:p w14:paraId="20055479" w14:textId="77777777" w:rsidR="005857B1" w:rsidRPr="005857B1" w:rsidRDefault="005857B1" w:rsidP="005857B1">
            <w:pPr>
              <w:pStyle w:val="ListParagraph"/>
              <w:numPr>
                <w:ilvl w:val="0"/>
                <w:numId w:val="17"/>
              </w:numPr>
              <w:spacing w:before="120" w:after="0" w:line="240" w:lineRule="auto"/>
              <w:contextualSpacing w:val="0"/>
              <w:rPr>
                <w:rFonts w:ascii="Arial" w:hAnsi="Arial" w:cs="Arial"/>
              </w:rPr>
            </w:pPr>
            <w:r w:rsidRPr="005857B1">
              <w:rPr>
                <w:rFonts w:ascii="Arial" w:hAnsi="Arial" w:cs="Arial"/>
              </w:rPr>
              <w:t>Willingness to undergo appropriate checks, including enhanced DBS checks.</w:t>
            </w:r>
          </w:p>
          <w:p w14:paraId="07865A8F" w14:textId="77777777" w:rsidR="005857B1" w:rsidRPr="005857B1" w:rsidRDefault="005857B1" w:rsidP="005857B1">
            <w:pPr>
              <w:pStyle w:val="ListParagraph"/>
              <w:numPr>
                <w:ilvl w:val="0"/>
                <w:numId w:val="17"/>
              </w:numPr>
              <w:spacing w:before="120" w:after="0" w:line="240" w:lineRule="auto"/>
              <w:contextualSpacing w:val="0"/>
              <w:rPr>
                <w:rFonts w:ascii="Arial" w:hAnsi="Arial" w:cs="Arial"/>
              </w:rPr>
            </w:pPr>
            <w:r w:rsidRPr="005857B1">
              <w:rPr>
                <w:rFonts w:ascii="Arial" w:hAnsi="Arial" w:cs="Arial"/>
              </w:rPr>
              <w:t xml:space="preserve">Have a willingness to demonstrate commitment to the values and </w:t>
            </w:r>
            <w:proofErr w:type="gramStart"/>
            <w:r w:rsidRPr="005857B1">
              <w:rPr>
                <w:rFonts w:ascii="Arial" w:hAnsi="Arial" w:cs="Arial"/>
              </w:rPr>
              <w:t>behaviours which</w:t>
            </w:r>
            <w:proofErr w:type="gramEnd"/>
            <w:r w:rsidRPr="005857B1">
              <w:rPr>
                <w:rFonts w:ascii="Arial" w:hAnsi="Arial" w:cs="Arial"/>
              </w:rPr>
              <w:t xml:space="preserve"> flow from the Oasis ethos.</w:t>
            </w:r>
          </w:p>
          <w:p w14:paraId="3B566149" w14:textId="484CE70E" w:rsidR="005857B1" w:rsidRPr="003638C2" w:rsidRDefault="005857B1" w:rsidP="005857B1">
            <w:pPr>
              <w:pStyle w:val="NoSpacing"/>
              <w:numPr>
                <w:ilvl w:val="0"/>
                <w:numId w:val="17"/>
              </w:numPr>
              <w:spacing w:before="120"/>
              <w:rPr>
                <w:rFonts w:ascii="Arial" w:hAnsi="Arial" w:cs="Arial"/>
              </w:rPr>
            </w:pPr>
            <w:r w:rsidRPr="005857B1">
              <w:rPr>
                <w:rFonts w:ascii="Arial" w:hAnsi="Arial" w:cs="Arial"/>
              </w:rPr>
              <w:t>Quality focused in all aspects of work.</w:t>
            </w:r>
          </w:p>
        </w:tc>
        <w:tc>
          <w:tcPr>
            <w:tcW w:w="3640" w:type="dxa"/>
            <w:tcBorders>
              <w:left w:val="single" w:sz="8" w:space="0" w:color="000000"/>
              <w:bottom w:val="single" w:sz="8" w:space="0" w:color="000000"/>
              <w:right w:val="single" w:sz="8" w:space="0" w:color="000000"/>
            </w:tcBorders>
            <w:tcMar>
              <w:top w:w="0" w:type="dxa"/>
              <w:left w:w="108" w:type="dxa"/>
              <w:bottom w:w="0" w:type="dxa"/>
              <w:right w:w="108" w:type="dxa"/>
            </w:tcMar>
          </w:tcPr>
          <w:p w14:paraId="7BDF0841" w14:textId="77777777" w:rsidR="001A2182" w:rsidRPr="003638C2" w:rsidRDefault="001A2182" w:rsidP="003638C2">
            <w:pPr>
              <w:pStyle w:val="NoSpacing"/>
              <w:spacing w:before="120"/>
              <w:rPr>
                <w:rFonts w:ascii="Arial" w:hAnsi="Arial" w:cs="Arial"/>
              </w:rPr>
            </w:pPr>
          </w:p>
        </w:tc>
      </w:tr>
    </w:tbl>
    <w:p w14:paraId="37791E1E" w14:textId="77777777" w:rsidR="0010373E" w:rsidRPr="003638C2" w:rsidRDefault="0010373E" w:rsidP="003638C2">
      <w:pPr>
        <w:pStyle w:val="NoSpacing"/>
        <w:spacing w:before="120"/>
        <w:rPr>
          <w:rFonts w:ascii="Arial" w:hAnsi="Arial" w:cs="Arial"/>
        </w:rPr>
      </w:pPr>
    </w:p>
    <w:sectPr w:rsidR="0010373E" w:rsidRPr="003638C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53FC8" w14:textId="77777777" w:rsidR="00B27221" w:rsidRDefault="00B27221" w:rsidP="006504C4">
      <w:pPr>
        <w:spacing w:after="0" w:line="240" w:lineRule="auto"/>
      </w:pPr>
      <w:r>
        <w:separator/>
      </w:r>
    </w:p>
  </w:endnote>
  <w:endnote w:type="continuationSeparator" w:id="0">
    <w:p w14:paraId="7F4E3A5C" w14:textId="77777777" w:rsidR="00B27221" w:rsidRDefault="00B27221" w:rsidP="006504C4">
      <w:pPr>
        <w:spacing w:after="0" w:line="240" w:lineRule="auto"/>
      </w:pPr>
      <w:r>
        <w:continuationSeparator/>
      </w:r>
    </w:p>
  </w:endnote>
  <w:endnote w:type="continuationNotice" w:id="1">
    <w:p w14:paraId="5D897D51" w14:textId="77777777" w:rsidR="00B27221" w:rsidRDefault="00B27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65606160"/>
      <w:docPartObj>
        <w:docPartGallery w:val="Page Numbers (Bottom of Page)"/>
        <w:docPartUnique/>
      </w:docPartObj>
    </w:sdtPr>
    <w:sdtEndPr>
      <w:rPr>
        <w:noProof/>
      </w:rPr>
    </w:sdtEndPr>
    <w:sdtContent>
      <w:p w14:paraId="10862210" w14:textId="2D33DD86" w:rsidR="00BA1B52" w:rsidRPr="00BC4FDA" w:rsidRDefault="005857B1" w:rsidP="005857B1">
        <w:pPr>
          <w:pStyle w:val="Footer"/>
          <w:jc w:val="center"/>
          <w:rPr>
            <w:rFonts w:ascii="Arial" w:hAnsi="Arial" w:cs="Arial"/>
            <w:sz w:val="20"/>
            <w:szCs w:val="20"/>
          </w:rPr>
        </w:pPr>
        <w:r>
          <w:rPr>
            <w:rFonts w:ascii="Arial" w:hAnsi="Arial" w:cs="Arial"/>
            <w:sz w:val="20"/>
            <w:szCs w:val="20"/>
          </w:rPr>
          <w:t>JDPS – Advice Centre Caseworker – Waterloo Foodbank -</w:t>
        </w:r>
        <w:r w:rsidR="00BC4FDA" w:rsidRPr="00BC4FDA">
          <w:rPr>
            <w:rFonts w:ascii="Arial" w:hAnsi="Arial" w:cs="Arial"/>
            <w:sz w:val="20"/>
            <w:szCs w:val="20"/>
          </w:rPr>
          <w:t xml:space="preserve"> August </w:t>
        </w:r>
        <w:r w:rsidR="00BC4FDA">
          <w:rPr>
            <w:rFonts w:ascii="Arial" w:hAnsi="Arial" w:cs="Arial"/>
            <w:sz w:val="20"/>
            <w:szCs w:val="20"/>
          </w:rPr>
          <w:t>2020</w:t>
        </w:r>
        <w:r w:rsidR="00BC4FDA" w:rsidRPr="00BC4FDA">
          <w:rPr>
            <w:rFonts w:ascii="Arial" w:hAnsi="Arial" w:cs="Arial"/>
            <w:sz w:val="20"/>
            <w:szCs w:val="20"/>
          </w:rPr>
          <w:t xml:space="preserve">   </w:t>
        </w:r>
        <w:r w:rsidR="00BC4FDA">
          <w:rPr>
            <w:rFonts w:ascii="Arial" w:hAnsi="Arial" w:cs="Arial"/>
            <w:sz w:val="20"/>
            <w:szCs w:val="20"/>
          </w:rPr>
          <w:t xml:space="preserve">                               </w:t>
        </w:r>
        <w:r w:rsidR="00BA1B52" w:rsidRPr="00BC4FDA">
          <w:rPr>
            <w:rFonts w:ascii="Arial" w:hAnsi="Arial" w:cs="Arial"/>
            <w:sz w:val="20"/>
            <w:szCs w:val="20"/>
          </w:rPr>
          <w:fldChar w:fldCharType="begin"/>
        </w:r>
        <w:r w:rsidR="00BA1B52" w:rsidRPr="00BC4FDA">
          <w:rPr>
            <w:rFonts w:ascii="Arial" w:hAnsi="Arial" w:cs="Arial"/>
            <w:sz w:val="20"/>
            <w:szCs w:val="20"/>
          </w:rPr>
          <w:instrText xml:space="preserve"> PAGE   \* MERGEFORMAT </w:instrText>
        </w:r>
        <w:r w:rsidR="00BA1B52" w:rsidRPr="00BC4FDA">
          <w:rPr>
            <w:rFonts w:ascii="Arial" w:hAnsi="Arial" w:cs="Arial"/>
            <w:sz w:val="20"/>
            <w:szCs w:val="20"/>
          </w:rPr>
          <w:fldChar w:fldCharType="separate"/>
        </w:r>
        <w:r>
          <w:rPr>
            <w:rFonts w:ascii="Arial" w:hAnsi="Arial" w:cs="Arial"/>
            <w:noProof/>
            <w:sz w:val="20"/>
            <w:szCs w:val="20"/>
          </w:rPr>
          <w:t>5</w:t>
        </w:r>
        <w:r w:rsidR="00BA1B52" w:rsidRPr="00BC4FDA">
          <w:rPr>
            <w:rFonts w:ascii="Arial" w:hAnsi="Arial" w:cs="Arial"/>
            <w:noProof/>
            <w:sz w:val="20"/>
            <w:szCs w:val="20"/>
          </w:rPr>
          <w:fldChar w:fldCharType="end"/>
        </w:r>
      </w:p>
    </w:sdtContent>
  </w:sdt>
  <w:p w14:paraId="78CF6CA4" w14:textId="77777777" w:rsidR="00BA1B52" w:rsidRPr="00BC4FDA" w:rsidRDefault="00BA1B52">
    <w:pPr>
      <w:pStyle w:val="Footer"/>
      <w:rPr>
        <w:rFonts w:ascii="Arial" w:hAnsi="Arial" w:cs="Arial"/>
        <w:sz w:val="20"/>
        <w:szCs w:val="20"/>
      </w:rPr>
    </w:pPr>
  </w:p>
  <w:p w14:paraId="49975302" w14:textId="77777777" w:rsidR="00BC4FDA" w:rsidRDefault="00BC4F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B76BD" w14:textId="77777777" w:rsidR="00B27221" w:rsidRDefault="00B27221" w:rsidP="006504C4">
      <w:pPr>
        <w:spacing w:after="0" w:line="240" w:lineRule="auto"/>
      </w:pPr>
      <w:r>
        <w:separator/>
      </w:r>
    </w:p>
  </w:footnote>
  <w:footnote w:type="continuationSeparator" w:id="0">
    <w:p w14:paraId="3A12B417" w14:textId="77777777" w:rsidR="00B27221" w:rsidRDefault="00B27221" w:rsidP="006504C4">
      <w:pPr>
        <w:spacing w:after="0" w:line="240" w:lineRule="auto"/>
      </w:pPr>
      <w:r>
        <w:continuationSeparator/>
      </w:r>
    </w:p>
  </w:footnote>
  <w:footnote w:type="continuationNotice" w:id="1">
    <w:p w14:paraId="68ED9D03" w14:textId="77777777" w:rsidR="00B27221" w:rsidRDefault="00B272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F5F57" w14:textId="261CC4DD" w:rsidR="00B27221" w:rsidRDefault="00B27221">
    <w:pPr>
      <w:pStyle w:val="Header"/>
    </w:pPr>
    <w:r>
      <w:rPr>
        <w:noProof/>
        <w:lang w:eastAsia="en-GB"/>
      </w:rPr>
      <w:drawing>
        <wp:anchor distT="0" distB="0" distL="114300" distR="114300" simplePos="0" relativeHeight="251658240" behindDoc="1" locked="0" layoutInCell="1" allowOverlap="1" wp14:anchorId="0FBED746" wp14:editId="41AD1FB7">
          <wp:simplePos x="0" y="0"/>
          <wp:positionH relativeFrom="margin">
            <wp:align>right</wp:align>
          </wp:positionH>
          <wp:positionV relativeFrom="paragraph">
            <wp:posOffset>-278130</wp:posOffset>
          </wp:positionV>
          <wp:extent cx="1143000" cy="733425"/>
          <wp:effectExtent l="0" t="0" r="0" b="9525"/>
          <wp:wrapTight wrapText="bothSides">
            <wp:wrapPolygon edited="0">
              <wp:start x="0" y="0"/>
              <wp:lineTo x="0" y="21319"/>
              <wp:lineTo x="21240" y="21319"/>
              <wp:lineTo x="21240" y="0"/>
              <wp:lineTo x="0" y="0"/>
            </wp:wrapPolygon>
          </wp:wrapTight>
          <wp:docPr id="1" name="Picture 1" descr="Waterloo Hub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loo Hub H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B987339"/>
    <w:multiLevelType w:val="hybridMultilevel"/>
    <w:tmpl w:val="5650B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53C3D"/>
    <w:multiLevelType w:val="hybridMultilevel"/>
    <w:tmpl w:val="933A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74570"/>
    <w:multiLevelType w:val="hybridMultilevel"/>
    <w:tmpl w:val="50B4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4C96"/>
    <w:multiLevelType w:val="hybridMultilevel"/>
    <w:tmpl w:val="21422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B61650"/>
    <w:multiLevelType w:val="hybridMultilevel"/>
    <w:tmpl w:val="59B851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928"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3621"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34C17"/>
    <w:multiLevelType w:val="hybridMultilevel"/>
    <w:tmpl w:val="2C926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03780"/>
    <w:multiLevelType w:val="hybridMultilevel"/>
    <w:tmpl w:val="D4AA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9684E"/>
    <w:multiLevelType w:val="hybridMultilevel"/>
    <w:tmpl w:val="8530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A0E5E"/>
    <w:multiLevelType w:val="hybridMultilevel"/>
    <w:tmpl w:val="A26E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32CBF"/>
    <w:multiLevelType w:val="hybridMultilevel"/>
    <w:tmpl w:val="FAECC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D14DE7"/>
    <w:multiLevelType w:val="hybridMultilevel"/>
    <w:tmpl w:val="E59E68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81011E"/>
    <w:multiLevelType w:val="hybridMultilevel"/>
    <w:tmpl w:val="1C10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01014"/>
    <w:multiLevelType w:val="hybridMultilevel"/>
    <w:tmpl w:val="2A88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AE731E"/>
    <w:multiLevelType w:val="hybridMultilevel"/>
    <w:tmpl w:val="14F0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5294F"/>
    <w:multiLevelType w:val="hybridMultilevel"/>
    <w:tmpl w:val="664AB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FC7294"/>
    <w:multiLevelType w:val="hybridMultilevel"/>
    <w:tmpl w:val="C27A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07BB1"/>
    <w:multiLevelType w:val="hybridMultilevel"/>
    <w:tmpl w:val="74DC9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7"/>
  </w:num>
  <w:num w:numId="4">
    <w:abstractNumId w:val="5"/>
  </w:num>
  <w:num w:numId="5">
    <w:abstractNumId w:val="12"/>
  </w:num>
  <w:num w:numId="6">
    <w:abstractNumId w:val="9"/>
  </w:num>
  <w:num w:numId="7">
    <w:abstractNumId w:val="14"/>
  </w:num>
  <w:num w:numId="8">
    <w:abstractNumId w:val="4"/>
  </w:num>
  <w:num w:numId="9">
    <w:abstractNumId w:val="2"/>
  </w:num>
  <w:num w:numId="10">
    <w:abstractNumId w:val="10"/>
  </w:num>
  <w:num w:numId="11">
    <w:abstractNumId w:val="15"/>
  </w:num>
  <w:num w:numId="12">
    <w:abstractNumId w:val="1"/>
  </w:num>
  <w:num w:numId="13">
    <w:abstractNumId w:val="8"/>
  </w:num>
  <w:num w:numId="14">
    <w:abstractNumId w:val="3"/>
  </w:num>
  <w:num w:numId="15">
    <w:abstractNumId w:val="7"/>
  </w:num>
  <w:num w:numId="16">
    <w:abstractNumId w:val="1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DD"/>
    <w:rsid w:val="00092EDD"/>
    <w:rsid w:val="000B5035"/>
    <w:rsid w:val="000D18B5"/>
    <w:rsid w:val="0010373E"/>
    <w:rsid w:val="00103885"/>
    <w:rsid w:val="0014462F"/>
    <w:rsid w:val="00156954"/>
    <w:rsid w:val="001853D2"/>
    <w:rsid w:val="001A2182"/>
    <w:rsid w:val="00211056"/>
    <w:rsid w:val="002B1020"/>
    <w:rsid w:val="002F22EB"/>
    <w:rsid w:val="003055A2"/>
    <w:rsid w:val="003638C2"/>
    <w:rsid w:val="00367FE0"/>
    <w:rsid w:val="003738B9"/>
    <w:rsid w:val="003A4635"/>
    <w:rsid w:val="00421881"/>
    <w:rsid w:val="004224DD"/>
    <w:rsid w:val="004357FB"/>
    <w:rsid w:val="00452F7E"/>
    <w:rsid w:val="004C7D53"/>
    <w:rsid w:val="0051350E"/>
    <w:rsid w:val="005200F9"/>
    <w:rsid w:val="00567CEA"/>
    <w:rsid w:val="005857B1"/>
    <w:rsid w:val="006504C4"/>
    <w:rsid w:val="006666CA"/>
    <w:rsid w:val="00671A0F"/>
    <w:rsid w:val="00681D8B"/>
    <w:rsid w:val="00683E8A"/>
    <w:rsid w:val="00684065"/>
    <w:rsid w:val="00685C17"/>
    <w:rsid w:val="006D4AC4"/>
    <w:rsid w:val="006F6DB4"/>
    <w:rsid w:val="007036DF"/>
    <w:rsid w:val="007D795C"/>
    <w:rsid w:val="00822721"/>
    <w:rsid w:val="0088212B"/>
    <w:rsid w:val="008A2480"/>
    <w:rsid w:val="008F505C"/>
    <w:rsid w:val="00963449"/>
    <w:rsid w:val="0096752E"/>
    <w:rsid w:val="00973D0E"/>
    <w:rsid w:val="009D333F"/>
    <w:rsid w:val="009D5494"/>
    <w:rsid w:val="00A13F29"/>
    <w:rsid w:val="00A2587C"/>
    <w:rsid w:val="00A91055"/>
    <w:rsid w:val="00AB0005"/>
    <w:rsid w:val="00AE6A95"/>
    <w:rsid w:val="00B01326"/>
    <w:rsid w:val="00B27221"/>
    <w:rsid w:val="00B71B67"/>
    <w:rsid w:val="00B846DA"/>
    <w:rsid w:val="00BA1B52"/>
    <w:rsid w:val="00BC4FDA"/>
    <w:rsid w:val="00C4357C"/>
    <w:rsid w:val="00C61076"/>
    <w:rsid w:val="00CD5292"/>
    <w:rsid w:val="00CF0EAA"/>
    <w:rsid w:val="00D06286"/>
    <w:rsid w:val="00D263F7"/>
    <w:rsid w:val="00D70911"/>
    <w:rsid w:val="00DD16EC"/>
    <w:rsid w:val="00EA5579"/>
    <w:rsid w:val="00F07076"/>
    <w:rsid w:val="00F540E0"/>
    <w:rsid w:val="00F85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3267F2"/>
  <w15:docId w15:val="{0A7EA877-B786-422F-913C-C7ABB998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F7E"/>
    <w:pPr>
      <w:ind w:left="720"/>
      <w:contextualSpacing/>
    </w:pPr>
  </w:style>
  <w:style w:type="paragraph" w:styleId="NoSpacing">
    <w:name w:val="No Spacing"/>
    <w:uiPriority w:val="1"/>
    <w:qFormat/>
    <w:rsid w:val="001853D2"/>
    <w:pPr>
      <w:spacing w:after="0" w:line="240" w:lineRule="auto"/>
    </w:pPr>
  </w:style>
  <w:style w:type="paragraph" w:customStyle="1" w:styleId="Body">
    <w:name w:val="Body"/>
    <w:uiPriority w:val="99"/>
    <w:rsid w:val="001A2182"/>
    <w:pPr>
      <w:spacing w:after="240" w:line="240" w:lineRule="auto"/>
    </w:pPr>
    <w:rPr>
      <w:rFonts w:ascii="Helvetica" w:eastAsia="Times New Roman" w:hAnsi="Helvetica" w:cs="Helvetica"/>
      <w:color w:val="000000"/>
      <w:kern w:val="1"/>
      <w:sz w:val="24"/>
      <w:szCs w:val="24"/>
      <w:lang w:val="en-US" w:eastAsia="en-GB"/>
    </w:rPr>
  </w:style>
  <w:style w:type="paragraph" w:customStyle="1" w:styleId="Sub-heading">
    <w:name w:val="Sub-heading"/>
    <w:next w:val="Body"/>
    <w:uiPriority w:val="99"/>
    <w:rsid w:val="001A2182"/>
    <w:pPr>
      <w:keepNext/>
      <w:spacing w:before="120" w:after="0" w:line="240" w:lineRule="auto"/>
    </w:pPr>
    <w:rPr>
      <w:rFonts w:ascii="Helvetica" w:eastAsia="Times New Roman" w:hAnsi="Helvetica" w:cs="Helvetica"/>
      <w:b/>
      <w:bCs/>
      <w:color w:val="000000"/>
      <w:kern w:val="1"/>
      <w:sz w:val="24"/>
      <w:szCs w:val="24"/>
      <w:lang w:val="en-US" w:eastAsia="en-GB"/>
    </w:rPr>
  </w:style>
  <w:style w:type="paragraph" w:styleId="BalloonText">
    <w:name w:val="Balloon Text"/>
    <w:basedOn w:val="Normal"/>
    <w:link w:val="BalloonTextChar"/>
    <w:uiPriority w:val="99"/>
    <w:semiHidden/>
    <w:unhideWhenUsed/>
    <w:rsid w:val="00F85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E58"/>
    <w:rPr>
      <w:rFonts w:ascii="Tahoma" w:hAnsi="Tahoma" w:cs="Tahoma"/>
      <w:sz w:val="16"/>
      <w:szCs w:val="16"/>
    </w:rPr>
  </w:style>
  <w:style w:type="character" w:styleId="CommentReference">
    <w:name w:val="annotation reference"/>
    <w:basedOn w:val="DefaultParagraphFont"/>
    <w:uiPriority w:val="99"/>
    <w:semiHidden/>
    <w:unhideWhenUsed/>
    <w:rsid w:val="00684065"/>
    <w:rPr>
      <w:sz w:val="16"/>
      <w:szCs w:val="16"/>
    </w:rPr>
  </w:style>
  <w:style w:type="paragraph" w:styleId="CommentText">
    <w:name w:val="annotation text"/>
    <w:basedOn w:val="Normal"/>
    <w:link w:val="CommentTextChar"/>
    <w:uiPriority w:val="99"/>
    <w:semiHidden/>
    <w:unhideWhenUsed/>
    <w:rsid w:val="00684065"/>
    <w:pPr>
      <w:spacing w:line="240" w:lineRule="auto"/>
    </w:pPr>
    <w:rPr>
      <w:sz w:val="20"/>
      <w:szCs w:val="20"/>
    </w:rPr>
  </w:style>
  <w:style w:type="character" w:customStyle="1" w:styleId="CommentTextChar">
    <w:name w:val="Comment Text Char"/>
    <w:basedOn w:val="DefaultParagraphFont"/>
    <w:link w:val="CommentText"/>
    <w:uiPriority w:val="99"/>
    <w:semiHidden/>
    <w:rsid w:val="00684065"/>
    <w:rPr>
      <w:sz w:val="20"/>
      <w:szCs w:val="20"/>
    </w:rPr>
  </w:style>
  <w:style w:type="paragraph" w:styleId="CommentSubject">
    <w:name w:val="annotation subject"/>
    <w:basedOn w:val="CommentText"/>
    <w:next w:val="CommentText"/>
    <w:link w:val="CommentSubjectChar"/>
    <w:uiPriority w:val="99"/>
    <w:semiHidden/>
    <w:unhideWhenUsed/>
    <w:rsid w:val="00684065"/>
    <w:rPr>
      <w:b/>
      <w:bCs/>
    </w:rPr>
  </w:style>
  <w:style w:type="character" w:customStyle="1" w:styleId="CommentSubjectChar">
    <w:name w:val="Comment Subject Char"/>
    <w:basedOn w:val="CommentTextChar"/>
    <w:link w:val="CommentSubject"/>
    <w:uiPriority w:val="99"/>
    <w:semiHidden/>
    <w:rsid w:val="00684065"/>
    <w:rPr>
      <w:b/>
      <w:bCs/>
      <w:sz w:val="20"/>
      <w:szCs w:val="20"/>
    </w:rPr>
  </w:style>
  <w:style w:type="paragraph" w:styleId="Header">
    <w:name w:val="header"/>
    <w:basedOn w:val="Normal"/>
    <w:link w:val="HeaderChar"/>
    <w:uiPriority w:val="99"/>
    <w:unhideWhenUsed/>
    <w:rsid w:val="00650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4C4"/>
  </w:style>
  <w:style w:type="paragraph" w:styleId="Footer">
    <w:name w:val="footer"/>
    <w:basedOn w:val="Normal"/>
    <w:link w:val="FooterChar"/>
    <w:uiPriority w:val="99"/>
    <w:unhideWhenUsed/>
    <w:rsid w:val="00650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jpg@01D2D2E5.24AF2E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A9161D65E63D48ABC57AA5496A69A1" ma:contentTypeVersion="13" ma:contentTypeDescription="Create a new document." ma:contentTypeScope="" ma:versionID="0bb9805d860ac3e939793492d0b22026">
  <xsd:schema xmlns:xsd="http://www.w3.org/2001/XMLSchema" xmlns:xs="http://www.w3.org/2001/XMLSchema" xmlns:p="http://schemas.microsoft.com/office/2006/metadata/properties" xmlns:ns3="972dfc0d-4380-4539-a499-61bcde2c9aeb" xmlns:ns4="9e863671-aaf9-4837-9b43-af325816b717" targetNamespace="http://schemas.microsoft.com/office/2006/metadata/properties" ma:root="true" ma:fieldsID="e628dea9d5f4f77d1aec394ebc0bf41e" ns3:_="" ns4:_="">
    <xsd:import namespace="972dfc0d-4380-4539-a499-61bcde2c9aeb"/>
    <xsd:import namespace="9e863671-aaf9-4837-9b43-af325816b71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dfc0d-4380-4539-a499-61bcde2c9a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863671-aaf9-4837-9b43-af325816b7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70182-1C0B-4E8D-BF6F-CD8901FCDC26}">
  <ds:schemaRefs>
    <ds:schemaRef ds:uri="http://schemas.microsoft.com/sharepoint/v3/contenttype/forms"/>
  </ds:schemaRefs>
</ds:datastoreItem>
</file>

<file path=customXml/itemProps2.xml><?xml version="1.0" encoding="utf-8"?>
<ds:datastoreItem xmlns:ds="http://schemas.openxmlformats.org/officeDocument/2006/customXml" ds:itemID="{9FD832C3-260E-400B-9FAA-AE775F7AB77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972dfc0d-4380-4539-a499-61bcde2c9aeb"/>
    <ds:schemaRef ds:uri="http://schemas.openxmlformats.org/package/2006/metadata/core-properties"/>
    <ds:schemaRef ds:uri="9e863671-aaf9-4837-9b43-af325816b717"/>
    <ds:schemaRef ds:uri="http://www.w3.org/XML/1998/namespace"/>
  </ds:schemaRefs>
</ds:datastoreItem>
</file>

<file path=customXml/itemProps3.xml><?xml version="1.0" encoding="utf-8"?>
<ds:datastoreItem xmlns:ds="http://schemas.openxmlformats.org/officeDocument/2006/customXml" ds:itemID="{D1A8D3B9-79A0-44AF-B423-2A6F6932D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dfc0d-4380-4539-a499-61bcde2c9aeb"/>
    <ds:schemaRef ds:uri="9e863671-aaf9-4837-9b43-af325816b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C3582-B3F6-4CA7-BF7F-E58341D1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 Leech</dc:creator>
  <cp:lastModifiedBy>Mark Norris</cp:lastModifiedBy>
  <cp:revision>4</cp:revision>
  <cp:lastPrinted>2013-06-14T15:30:00Z</cp:lastPrinted>
  <dcterms:created xsi:type="dcterms:W3CDTF">2020-08-20T13:32:00Z</dcterms:created>
  <dcterms:modified xsi:type="dcterms:W3CDTF">2020-08-20T17:39:00Z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0x01010060A9161D65E63D48ABC57AA5496A69A1</vt:lpwstr>
  </property>
</Properties>
</file>